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F05" w:rsidRDefault="008E03A7" w:rsidP="008C3401">
      <w:pPr>
        <w:bidi/>
        <w:spacing w:line="360" w:lineRule="auto"/>
        <w:jc w:val="both"/>
        <w:rPr>
          <w:rFonts w:asciiTheme="majorBidi" w:hAnsiTheme="majorBidi" w:cstheme="majorBidi"/>
          <w:b/>
          <w:bCs/>
          <w:lang w:bidi="ar-MA"/>
        </w:rPr>
      </w:pPr>
      <w:r w:rsidRPr="008E03A7"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 xml:space="preserve">                          </w:t>
      </w:r>
    </w:p>
    <w:p w:rsidR="00991F05" w:rsidRPr="006C1FEA" w:rsidRDefault="00991F05" w:rsidP="00991F05">
      <w:pPr>
        <w:spacing w:line="360" w:lineRule="auto"/>
        <w:jc w:val="center"/>
        <w:rPr>
          <w:rFonts w:asciiTheme="majorBidi" w:hAnsiTheme="majorBidi" w:cstheme="majorBidi"/>
          <w:b/>
          <w:bCs/>
          <w:sz w:val="28"/>
          <w:szCs w:val="28"/>
          <w:lang w:bidi="ar-MA"/>
        </w:rPr>
      </w:pPr>
      <w:r w:rsidRPr="006C1FEA">
        <w:rPr>
          <w:rFonts w:asciiTheme="majorBidi" w:hAnsiTheme="majorBidi" w:cstheme="majorBidi"/>
          <w:b/>
          <w:bCs/>
          <w:sz w:val="28"/>
          <w:szCs w:val="28"/>
          <w:lang w:bidi="ar-MA"/>
        </w:rPr>
        <w:t>PROJET PAGODA</w:t>
      </w:r>
    </w:p>
    <w:p w:rsidR="00991F05" w:rsidRPr="006C1FEA" w:rsidRDefault="00991F05" w:rsidP="00991F05">
      <w:pPr>
        <w:spacing w:line="360" w:lineRule="auto"/>
        <w:jc w:val="center"/>
        <w:rPr>
          <w:rFonts w:asciiTheme="majorBidi" w:hAnsiTheme="majorBidi" w:cstheme="majorBidi"/>
          <w:b/>
          <w:bCs/>
          <w:sz w:val="28"/>
          <w:szCs w:val="28"/>
          <w:lang w:bidi="ar-MA"/>
        </w:rPr>
      </w:pPr>
      <w:r w:rsidRPr="006C1FEA">
        <w:rPr>
          <w:rFonts w:asciiTheme="majorBidi" w:hAnsiTheme="majorBidi" w:cstheme="majorBidi"/>
          <w:b/>
          <w:bCs/>
          <w:sz w:val="28"/>
          <w:szCs w:val="28"/>
          <w:lang w:bidi="ar-MA"/>
        </w:rPr>
        <w:t>Article 5.3.1.4 Améliorer la communication sur les</w:t>
      </w:r>
    </w:p>
    <w:p w:rsidR="00991F05" w:rsidRPr="006C1FEA" w:rsidRDefault="00991F05" w:rsidP="00991F05">
      <w:pPr>
        <w:spacing w:line="360" w:lineRule="auto"/>
        <w:jc w:val="center"/>
        <w:rPr>
          <w:rFonts w:asciiTheme="majorBidi" w:hAnsiTheme="majorBidi" w:cstheme="majorBidi"/>
          <w:b/>
          <w:bCs/>
          <w:sz w:val="28"/>
          <w:szCs w:val="28"/>
          <w:lang w:bidi="ar-MA"/>
        </w:rPr>
      </w:pPr>
      <w:r w:rsidRPr="006C1FEA">
        <w:rPr>
          <w:rFonts w:asciiTheme="majorBidi" w:hAnsiTheme="majorBidi" w:cstheme="majorBidi"/>
          <w:b/>
          <w:bCs/>
          <w:sz w:val="28"/>
          <w:szCs w:val="28"/>
          <w:lang w:bidi="ar-MA"/>
        </w:rPr>
        <w:t xml:space="preserve"> Statistiques régionales</w:t>
      </w:r>
    </w:p>
    <w:p w:rsidR="00991F05" w:rsidRPr="006C1FEA" w:rsidRDefault="00991F05" w:rsidP="00991F05">
      <w:pPr>
        <w:spacing w:line="360" w:lineRule="auto"/>
        <w:jc w:val="center"/>
        <w:rPr>
          <w:rFonts w:asciiTheme="majorBidi" w:hAnsiTheme="majorBidi" w:cstheme="majorBidi"/>
          <w:b/>
          <w:bCs/>
          <w:sz w:val="28"/>
          <w:szCs w:val="28"/>
          <w:lang w:bidi="ar-MA"/>
        </w:rPr>
      </w:pPr>
      <w:r w:rsidRPr="006C1FEA">
        <w:rPr>
          <w:rFonts w:asciiTheme="majorBidi" w:hAnsiTheme="majorBidi" w:cstheme="majorBidi"/>
          <w:b/>
          <w:bCs/>
          <w:sz w:val="28"/>
          <w:szCs w:val="28"/>
          <w:lang w:bidi="ar-MA"/>
        </w:rPr>
        <w:t>Axe : collection des monographies régionales</w:t>
      </w:r>
    </w:p>
    <w:p w:rsidR="00991F05" w:rsidRPr="006C1FEA" w:rsidRDefault="00991F05" w:rsidP="00991F05">
      <w:pPr>
        <w:spacing w:line="360" w:lineRule="auto"/>
        <w:jc w:val="center"/>
        <w:rPr>
          <w:rFonts w:asciiTheme="majorBidi" w:hAnsiTheme="majorBidi" w:cstheme="majorBidi"/>
          <w:b/>
          <w:bCs/>
          <w:sz w:val="28"/>
          <w:szCs w:val="28"/>
          <w:lang w:bidi="ar-MA"/>
        </w:rPr>
      </w:pPr>
      <w:r w:rsidRPr="006C1FEA">
        <w:rPr>
          <w:rFonts w:asciiTheme="majorBidi" w:hAnsiTheme="majorBidi" w:cstheme="majorBidi"/>
          <w:b/>
          <w:bCs/>
          <w:sz w:val="28"/>
          <w:szCs w:val="28"/>
          <w:lang w:bidi="ar-MA"/>
        </w:rPr>
        <w:t xml:space="preserve">******* </w:t>
      </w:r>
    </w:p>
    <w:p w:rsidR="00991F05" w:rsidRDefault="00991F05" w:rsidP="003D41F5">
      <w:pPr>
        <w:spacing w:line="360" w:lineRule="auto"/>
        <w:jc w:val="center"/>
        <w:rPr>
          <w:rFonts w:asciiTheme="majorBidi" w:hAnsiTheme="majorBidi" w:cstheme="majorBidi"/>
          <w:b/>
          <w:bCs/>
          <w:lang w:bidi="ar-MA"/>
        </w:rPr>
      </w:pPr>
      <w:r w:rsidRPr="006C1FEA">
        <w:rPr>
          <w:rFonts w:asciiTheme="majorBidi" w:hAnsiTheme="majorBidi" w:cstheme="majorBidi"/>
          <w:b/>
          <w:bCs/>
          <w:sz w:val="28"/>
          <w:szCs w:val="28"/>
          <w:lang w:bidi="ar-MA"/>
        </w:rPr>
        <w:t>P</w:t>
      </w:r>
      <w:r w:rsidR="003D41F5">
        <w:rPr>
          <w:rFonts w:asciiTheme="majorBidi" w:hAnsiTheme="majorBidi" w:cstheme="majorBidi"/>
          <w:b/>
          <w:bCs/>
          <w:sz w:val="28"/>
          <w:szCs w:val="28"/>
          <w:lang w:bidi="ar-MA"/>
        </w:rPr>
        <w:t>V</w:t>
      </w:r>
      <w:r w:rsidRPr="006C1FEA">
        <w:rPr>
          <w:rFonts w:asciiTheme="majorBidi" w:hAnsiTheme="majorBidi" w:cstheme="majorBidi"/>
          <w:b/>
          <w:bCs/>
          <w:sz w:val="28"/>
          <w:szCs w:val="28"/>
          <w:lang w:bidi="ar-MA"/>
        </w:rPr>
        <w:t xml:space="preserve"> de</w:t>
      </w:r>
      <w:r w:rsidR="003D41F5">
        <w:rPr>
          <w:rFonts w:asciiTheme="majorBidi" w:hAnsiTheme="majorBidi" w:cstheme="majorBidi"/>
          <w:b/>
          <w:bCs/>
          <w:sz w:val="28"/>
          <w:szCs w:val="28"/>
          <w:lang w:bidi="ar-MA"/>
        </w:rPr>
        <w:t xml:space="preserve"> LA</w:t>
      </w:r>
      <w:r w:rsidRPr="006C1FEA">
        <w:rPr>
          <w:rFonts w:asciiTheme="majorBidi" w:hAnsiTheme="majorBidi" w:cstheme="majorBidi"/>
          <w:b/>
          <w:bCs/>
          <w:sz w:val="28"/>
          <w:szCs w:val="28"/>
          <w:lang w:bidi="ar-MA"/>
        </w:rPr>
        <w:t xml:space="preserve"> </w:t>
      </w:r>
      <w:r w:rsidR="006C1FEA" w:rsidRPr="006C1FEA">
        <w:rPr>
          <w:rFonts w:asciiTheme="majorBidi" w:hAnsiTheme="majorBidi" w:cstheme="majorBidi"/>
          <w:b/>
          <w:bCs/>
          <w:sz w:val="28"/>
          <w:szCs w:val="28"/>
          <w:lang w:bidi="ar-MA"/>
        </w:rPr>
        <w:t>visioconférence</w:t>
      </w:r>
      <w:r w:rsidRPr="006C1FEA">
        <w:rPr>
          <w:rFonts w:asciiTheme="majorBidi" w:hAnsiTheme="majorBidi" w:cstheme="majorBidi"/>
          <w:b/>
          <w:bCs/>
          <w:sz w:val="28"/>
          <w:szCs w:val="28"/>
          <w:lang w:bidi="ar-MA"/>
        </w:rPr>
        <w:t xml:space="preserve"> du 22 septembre 2021</w:t>
      </w:r>
      <w:r>
        <w:rPr>
          <w:rFonts w:asciiTheme="majorBidi" w:hAnsiTheme="majorBidi" w:cstheme="majorBidi"/>
          <w:b/>
          <w:bCs/>
          <w:lang w:bidi="ar-MA"/>
        </w:rPr>
        <w:t xml:space="preserve"> </w:t>
      </w:r>
    </w:p>
    <w:p w:rsidR="00991F05" w:rsidRDefault="00991F05" w:rsidP="00991F05">
      <w:pPr>
        <w:spacing w:line="360" w:lineRule="auto"/>
        <w:jc w:val="center"/>
        <w:rPr>
          <w:rFonts w:asciiTheme="majorBidi" w:hAnsiTheme="majorBidi" w:cstheme="majorBidi"/>
          <w:b/>
          <w:bCs/>
          <w:lang w:bidi="ar-MA"/>
        </w:rPr>
      </w:pPr>
      <w:r>
        <w:rPr>
          <w:rFonts w:asciiTheme="majorBidi" w:hAnsiTheme="majorBidi" w:cstheme="majorBidi"/>
          <w:b/>
          <w:bCs/>
          <w:lang w:bidi="ar-MA"/>
        </w:rPr>
        <w:t xml:space="preserve">********* </w:t>
      </w:r>
    </w:p>
    <w:p w:rsidR="00991F05" w:rsidRDefault="006C1FEA" w:rsidP="00365C04">
      <w:pPr>
        <w:spacing w:line="360" w:lineRule="auto"/>
        <w:jc w:val="both"/>
        <w:rPr>
          <w:rFonts w:asciiTheme="majorBidi" w:hAnsiTheme="majorBidi" w:cstheme="majorBidi"/>
          <w:b/>
          <w:bCs/>
          <w:lang w:bidi="ar-MA"/>
        </w:rPr>
      </w:pPr>
      <w:r>
        <w:rPr>
          <w:rFonts w:asciiTheme="majorBidi" w:hAnsiTheme="majorBidi" w:cstheme="majorBidi"/>
          <w:b/>
          <w:bCs/>
          <w:lang w:bidi="ar-MA"/>
        </w:rPr>
        <w:t xml:space="preserve">         </w:t>
      </w:r>
      <w:r w:rsidR="00991F05">
        <w:rPr>
          <w:rFonts w:asciiTheme="majorBidi" w:hAnsiTheme="majorBidi" w:cstheme="majorBidi"/>
          <w:b/>
          <w:bCs/>
          <w:lang w:bidi="ar-MA"/>
        </w:rPr>
        <w:t xml:space="preserve">Le 22 Septembre 2021, s’est tenue une </w:t>
      </w:r>
      <w:r w:rsidR="00066057">
        <w:rPr>
          <w:rFonts w:asciiTheme="majorBidi" w:hAnsiTheme="majorBidi" w:cstheme="majorBidi"/>
          <w:b/>
          <w:bCs/>
          <w:lang w:bidi="ar-MA"/>
        </w:rPr>
        <w:t>visioconférence</w:t>
      </w:r>
      <w:r w:rsidR="00991F05">
        <w:rPr>
          <w:rFonts w:asciiTheme="majorBidi" w:hAnsiTheme="majorBidi" w:cstheme="majorBidi"/>
          <w:b/>
          <w:bCs/>
          <w:lang w:bidi="ar-MA"/>
        </w:rPr>
        <w:t xml:space="preserve"> dédiée à la présentation de deux publications mutualisées et diffusées en ligne par l’INSEE, partenaire du projet.</w:t>
      </w:r>
      <w:r w:rsidR="00365C04">
        <w:rPr>
          <w:rFonts w:asciiTheme="majorBidi" w:hAnsiTheme="majorBidi" w:cstheme="majorBidi"/>
          <w:b/>
          <w:bCs/>
          <w:lang w:bidi="ar-MA"/>
        </w:rPr>
        <w:t xml:space="preserve"> </w:t>
      </w:r>
      <w:r w:rsidR="00991F05">
        <w:rPr>
          <w:rFonts w:asciiTheme="majorBidi" w:hAnsiTheme="majorBidi" w:cstheme="majorBidi"/>
          <w:b/>
          <w:bCs/>
          <w:lang w:bidi="ar-MA"/>
        </w:rPr>
        <w:t xml:space="preserve">Ont assisté à cette rencontre virtuelle : </w:t>
      </w:r>
      <w:r w:rsidR="00365C04">
        <w:rPr>
          <w:rFonts w:asciiTheme="majorBidi" w:hAnsiTheme="majorBidi" w:cstheme="majorBidi"/>
          <w:b/>
          <w:bCs/>
          <w:lang w:bidi="ar-MA"/>
        </w:rPr>
        <w:tab/>
      </w:r>
    </w:p>
    <w:p w:rsidR="00991F05" w:rsidRPr="00305F9B" w:rsidRDefault="00991F05" w:rsidP="00305F9B">
      <w:pPr>
        <w:pStyle w:val="Paragraphedeliste"/>
        <w:numPr>
          <w:ilvl w:val="0"/>
          <w:numId w:val="26"/>
        </w:numPr>
        <w:spacing w:line="360" w:lineRule="auto"/>
        <w:ind w:left="0" w:firstLine="840"/>
        <w:jc w:val="both"/>
        <w:rPr>
          <w:rFonts w:asciiTheme="majorBidi" w:hAnsiTheme="majorBidi" w:cstheme="majorBidi"/>
          <w:b/>
          <w:bCs/>
          <w:lang w:bidi="ar-MA"/>
        </w:rPr>
      </w:pPr>
      <w:r w:rsidRPr="00305F9B">
        <w:rPr>
          <w:rFonts w:asciiTheme="majorBidi" w:hAnsiTheme="majorBidi" w:cstheme="majorBidi"/>
          <w:b/>
          <w:bCs/>
          <w:lang w:bidi="ar-MA"/>
        </w:rPr>
        <w:t>Mme POLLET , Mr B. KAUFMMAN et Mr, O.GOURDON, experts de l’INSEE</w:t>
      </w:r>
    </w:p>
    <w:p w:rsidR="00991F05" w:rsidRPr="00305F9B" w:rsidRDefault="00991F05" w:rsidP="00305F9B">
      <w:pPr>
        <w:pStyle w:val="Paragraphedeliste"/>
        <w:numPr>
          <w:ilvl w:val="0"/>
          <w:numId w:val="26"/>
        </w:numPr>
        <w:spacing w:line="360" w:lineRule="auto"/>
        <w:jc w:val="both"/>
        <w:rPr>
          <w:rFonts w:asciiTheme="majorBidi" w:hAnsiTheme="majorBidi" w:cstheme="majorBidi"/>
          <w:b/>
          <w:bCs/>
          <w:lang w:bidi="ar-MA"/>
        </w:rPr>
      </w:pPr>
      <w:r w:rsidRPr="00305F9B">
        <w:rPr>
          <w:rFonts w:asciiTheme="majorBidi" w:hAnsiTheme="majorBidi" w:cstheme="majorBidi"/>
          <w:b/>
          <w:bCs/>
          <w:lang w:bidi="ar-MA"/>
        </w:rPr>
        <w:t xml:space="preserve">Mme H. ELAIDI, coté </w:t>
      </w:r>
      <w:r w:rsidR="006C1FEA" w:rsidRPr="00305F9B">
        <w:rPr>
          <w:rFonts w:asciiTheme="majorBidi" w:hAnsiTheme="majorBidi" w:cstheme="majorBidi"/>
          <w:b/>
          <w:bCs/>
          <w:lang w:bidi="ar-MA"/>
        </w:rPr>
        <w:t>coordination</w:t>
      </w:r>
      <w:r w:rsidRPr="00305F9B">
        <w:rPr>
          <w:rFonts w:asciiTheme="majorBidi" w:hAnsiTheme="majorBidi" w:cstheme="majorBidi"/>
          <w:b/>
          <w:bCs/>
          <w:lang w:bidi="ar-MA"/>
        </w:rPr>
        <w:t xml:space="preserve"> centrale du projet</w:t>
      </w:r>
    </w:p>
    <w:p w:rsidR="00991F05" w:rsidRPr="00305F9B" w:rsidRDefault="00991F05" w:rsidP="00305F9B">
      <w:pPr>
        <w:pStyle w:val="Paragraphedeliste"/>
        <w:numPr>
          <w:ilvl w:val="0"/>
          <w:numId w:val="26"/>
        </w:numPr>
        <w:spacing w:line="360" w:lineRule="auto"/>
        <w:ind w:left="0" w:firstLine="840"/>
        <w:jc w:val="both"/>
        <w:rPr>
          <w:rFonts w:asciiTheme="majorBidi" w:hAnsiTheme="majorBidi" w:cstheme="majorBidi"/>
          <w:b/>
          <w:bCs/>
          <w:lang w:bidi="ar-MA"/>
        </w:rPr>
      </w:pPr>
      <w:r w:rsidRPr="00305F9B">
        <w:rPr>
          <w:rFonts w:asciiTheme="majorBidi" w:hAnsiTheme="majorBidi" w:cstheme="majorBidi"/>
          <w:b/>
          <w:bCs/>
          <w:lang w:bidi="ar-MA"/>
        </w:rPr>
        <w:t>Le directeur régionale (DR) et cinq cadres charg</w:t>
      </w:r>
      <w:r w:rsidR="00687BE7" w:rsidRPr="00305F9B">
        <w:rPr>
          <w:rFonts w:asciiTheme="majorBidi" w:hAnsiTheme="majorBidi" w:cstheme="majorBidi"/>
          <w:b/>
          <w:bCs/>
          <w:lang w:bidi="ar-MA"/>
        </w:rPr>
        <w:t>é</w:t>
      </w:r>
      <w:r w:rsidRPr="00305F9B">
        <w:rPr>
          <w:rFonts w:asciiTheme="majorBidi" w:hAnsiTheme="majorBidi" w:cstheme="majorBidi"/>
          <w:b/>
          <w:bCs/>
          <w:lang w:bidi="ar-MA"/>
        </w:rPr>
        <w:t>s de l’élaboration de la base de données régionales, c</w:t>
      </w:r>
      <w:r w:rsidR="00687BE7" w:rsidRPr="00305F9B">
        <w:rPr>
          <w:rFonts w:asciiTheme="majorBidi" w:hAnsiTheme="majorBidi" w:cstheme="majorBidi"/>
          <w:b/>
          <w:bCs/>
          <w:lang w:bidi="ar-MA"/>
        </w:rPr>
        <w:t>ô</w:t>
      </w:r>
      <w:r w:rsidRPr="00305F9B">
        <w:rPr>
          <w:rFonts w:asciiTheme="majorBidi" w:hAnsiTheme="majorBidi" w:cstheme="majorBidi"/>
          <w:b/>
          <w:bCs/>
          <w:lang w:bidi="ar-MA"/>
        </w:rPr>
        <w:t>té direct</w:t>
      </w:r>
      <w:r w:rsidR="00687BE7" w:rsidRPr="00305F9B">
        <w:rPr>
          <w:rFonts w:asciiTheme="majorBidi" w:hAnsiTheme="majorBidi" w:cstheme="majorBidi"/>
          <w:b/>
          <w:bCs/>
          <w:lang w:bidi="ar-MA"/>
        </w:rPr>
        <w:t>ion</w:t>
      </w:r>
      <w:r w:rsidRPr="00305F9B">
        <w:rPr>
          <w:rFonts w:asciiTheme="majorBidi" w:hAnsiTheme="majorBidi" w:cstheme="majorBidi"/>
          <w:b/>
          <w:bCs/>
          <w:lang w:bidi="ar-MA"/>
        </w:rPr>
        <w:t xml:space="preserve"> régionale d’Agadir</w:t>
      </w:r>
    </w:p>
    <w:p w:rsidR="00991F05" w:rsidRPr="00305F9B" w:rsidRDefault="00991F05" w:rsidP="00305F9B">
      <w:pPr>
        <w:pStyle w:val="Paragraphedeliste"/>
        <w:numPr>
          <w:ilvl w:val="0"/>
          <w:numId w:val="26"/>
        </w:numPr>
        <w:spacing w:line="360" w:lineRule="auto"/>
        <w:jc w:val="both"/>
        <w:rPr>
          <w:rFonts w:asciiTheme="majorBidi" w:hAnsiTheme="majorBidi" w:cstheme="majorBidi"/>
          <w:b/>
          <w:bCs/>
          <w:lang w:bidi="ar-MA"/>
        </w:rPr>
      </w:pPr>
      <w:r w:rsidRPr="00305F9B">
        <w:rPr>
          <w:rFonts w:asciiTheme="majorBidi" w:hAnsiTheme="majorBidi" w:cstheme="majorBidi"/>
          <w:b/>
          <w:bCs/>
          <w:lang w:bidi="ar-MA"/>
        </w:rPr>
        <w:t>D’autres cadres du central et des directions régionales.</w:t>
      </w:r>
    </w:p>
    <w:p w:rsidR="00991F05" w:rsidRPr="00687BE7" w:rsidRDefault="00991F05" w:rsidP="00305F9B">
      <w:pPr>
        <w:spacing w:line="360" w:lineRule="auto"/>
        <w:ind w:firstLine="480"/>
        <w:jc w:val="both"/>
        <w:rPr>
          <w:rFonts w:asciiTheme="majorBidi" w:hAnsiTheme="majorBidi" w:cstheme="majorBidi"/>
          <w:b/>
          <w:bCs/>
          <w:lang w:bidi="ar-MA"/>
        </w:rPr>
      </w:pPr>
      <w:r w:rsidRPr="00687BE7">
        <w:rPr>
          <w:rFonts w:asciiTheme="majorBidi" w:hAnsiTheme="majorBidi" w:cstheme="majorBidi"/>
          <w:b/>
          <w:bCs/>
          <w:lang w:bidi="ar-MA"/>
        </w:rPr>
        <w:t xml:space="preserve">Après les présentations d’usage et avant de commencer l’exposé de Mme POLLET, le (DR) a tenu </w:t>
      </w:r>
      <w:r w:rsidR="00687BE7">
        <w:rPr>
          <w:rFonts w:asciiTheme="majorBidi" w:hAnsiTheme="majorBidi" w:cstheme="majorBidi"/>
          <w:b/>
          <w:bCs/>
          <w:lang w:bidi="ar-MA"/>
        </w:rPr>
        <w:t>à</w:t>
      </w:r>
      <w:r w:rsidRPr="00687BE7">
        <w:rPr>
          <w:rFonts w:asciiTheme="majorBidi" w:hAnsiTheme="majorBidi" w:cstheme="majorBidi"/>
          <w:b/>
          <w:bCs/>
          <w:lang w:bidi="ar-MA"/>
        </w:rPr>
        <w:t xml:space="preserve"> faire aux experts de l’INSEE, </w:t>
      </w:r>
      <w:r w:rsidR="001D4A3D" w:rsidRPr="00687BE7">
        <w:rPr>
          <w:rFonts w:asciiTheme="majorBidi" w:hAnsiTheme="majorBidi" w:cstheme="majorBidi"/>
          <w:b/>
          <w:bCs/>
          <w:lang w:bidi="ar-MA"/>
        </w:rPr>
        <w:t>les</w:t>
      </w:r>
      <w:r w:rsidRPr="00687BE7">
        <w:rPr>
          <w:rFonts w:asciiTheme="majorBidi" w:hAnsiTheme="majorBidi" w:cstheme="majorBidi"/>
          <w:b/>
          <w:bCs/>
          <w:lang w:bidi="ar-MA"/>
        </w:rPr>
        <w:t xml:space="preserve"> propos suivants : </w:t>
      </w:r>
    </w:p>
    <w:p w:rsidR="00991F05" w:rsidRPr="00305F9B" w:rsidRDefault="00631A49" w:rsidP="00305F9B">
      <w:pPr>
        <w:pStyle w:val="Paragraphedeliste"/>
        <w:numPr>
          <w:ilvl w:val="0"/>
          <w:numId w:val="26"/>
        </w:numPr>
        <w:spacing w:line="360" w:lineRule="auto"/>
        <w:ind w:left="0" w:firstLine="840"/>
        <w:jc w:val="both"/>
        <w:rPr>
          <w:rFonts w:asciiTheme="majorBidi" w:hAnsiTheme="majorBidi" w:cstheme="majorBidi"/>
          <w:b/>
          <w:bCs/>
          <w:lang w:bidi="ar-MA"/>
        </w:rPr>
      </w:pPr>
      <w:r w:rsidRPr="00305F9B">
        <w:rPr>
          <w:rFonts w:asciiTheme="majorBidi" w:hAnsiTheme="majorBidi" w:cstheme="majorBidi"/>
          <w:b/>
          <w:bCs/>
          <w:lang w:bidi="ar-MA"/>
        </w:rPr>
        <w:t>Transmettre les vif</w:t>
      </w:r>
      <w:r w:rsidR="001D4A3D" w:rsidRPr="00305F9B">
        <w:rPr>
          <w:rFonts w:asciiTheme="majorBidi" w:hAnsiTheme="majorBidi" w:cstheme="majorBidi"/>
          <w:b/>
          <w:bCs/>
          <w:lang w:bidi="ar-MA"/>
        </w:rPr>
        <w:t>s</w:t>
      </w:r>
      <w:r w:rsidRPr="00305F9B">
        <w:rPr>
          <w:rFonts w:asciiTheme="majorBidi" w:hAnsiTheme="majorBidi" w:cstheme="majorBidi"/>
          <w:b/>
          <w:bCs/>
          <w:lang w:bidi="ar-MA"/>
        </w:rPr>
        <w:t xml:space="preserve"> remerciements de l’équipe d’Agadir pour le temps et l’</w:t>
      </w:r>
      <w:r w:rsidR="00E563A7" w:rsidRPr="00305F9B">
        <w:rPr>
          <w:rFonts w:asciiTheme="majorBidi" w:hAnsiTheme="majorBidi" w:cstheme="majorBidi"/>
          <w:b/>
          <w:bCs/>
          <w:lang w:bidi="ar-MA"/>
        </w:rPr>
        <w:t>intérêt</w:t>
      </w:r>
      <w:r w:rsidRPr="00305F9B">
        <w:rPr>
          <w:rFonts w:asciiTheme="majorBidi" w:hAnsiTheme="majorBidi" w:cstheme="majorBidi"/>
          <w:b/>
          <w:bCs/>
          <w:lang w:bidi="ar-MA"/>
        </w:rPr>
        <w:t xml:space="preserve"> accordé ,à ces séances de formation, par les experts,</w:t>
      </w:r>
    </w:p>
    <w:p w:rsidR="00631A49" w:rsidRDefault="00631A49" w:rsidP="00305F9B">
      <w:pPr>
        <w:pStyle w:val="Paragraphedeliste"/>
        <w:numPr>
          <w:ilvl w:val="0"/>
          <w:numId w:val="26"/>
        </w:numPr>
        <w:spacing w:line="360" w:lineRule="auto"/>
        <w:ind w:left="0" w:firstLine="840"/>
        <w:jc w:val="both"/>
        <w:rPr>
          <w:rFonts w:asciiTheme="majorBidi" w:hAnsiTheme="majorBidi" w:cstheme="majorBidi"/>
          <w:b/>
          <w:bCs/>
          <w:lang w:bidi="ar-MA"/>
        </w:rPr>
      </w:pPr>
      <w:r>
        <w:rPr>
          <w:rFonts w:asciiTheme="majorBidi" w:hAnsiTheme="majorBidi" w:cstheme="majorBidi"/>
          <w:b/>
          <w:bCs/>
          <w:lang w:bidi="ar-MA"/>
        </w:rPr>
        <w:t xml:space="preserve">Souligner les causes du retard dans l’élaboration du premier livrable </w:t>
      </w:r>
      <w:r w:rsidR="006C1FEA">
        <w:rPr>
          <w:rFonts w:asciiTheme="majorBidi" w:hAnsiTheme="majorBidi" w:cstheme="majorBidi"/>
          <w:b/>
          <w:bCs/>
          <w:lang w:bidi="ar-MA"/>
        </w:rPr>
        <w:t>prévu</w:t>
      </w:r>
      <w:r>
        <w:rPr>
          <w:rFonts w:asciiTheme="majorBidi" w:hAnsiTheme="majorBidi" w:cstheme="majorBidi"/>
          <w:b/>
          <w:bCs/>
          <w:lang w:bidi="ar-MA"/>
        </w:rPr>
        <w:t xml:space="preserve"> selon les Tdr, pour fin juin.</w:t>
      </w:r>
      <w:r w:rsidR="006C1FEA">
        <w:rPr>
          <w:rFonts w:asciiTheme="majorBidi" w:hAnsiTheme="majorBidi" w:cstheme="majorBidi"/>
          <w:b/>
          <w:bCs/>
          <w:lang w:bidi="ar-MA"/>
        </w:rPr>
        <w:t xml:space="preserve"> </w:t>
      </w:r>
      <w:r>
        <w:rPr>
          <w:rFonts w:asciiTheme="majorBidi" w:hAnsiTheme="majorBidi" w:cstheme="majorBidi"/>
          <w:b/>
          <w:bCs/>
          <w:lang w:bidi="ar-MA"/>
        </w:rPr>
        <w:t>La coordination centrale</w:t>
      </w:r>
      <w:r w:rsidR="00E563A7">
        <w:rPr>
          <w:rFonts w:asciiTheme="majorBidi" w:hAnsiTheme="majorBidi" w:cstheme="majorBidi"/>
          <w:b/>
          <w:bCs/>
          <w:lang w:bidi="ar-MA"/>
        </w:rPr>
        <w:t xml:space="preserve">, </w:t>
      </w:r>
      <w:r>
        <w:rPr>
          <w:rFonts w:asciiTheme="majorBidi" w:hAnsiTheme="majorBidi" w:cstheme="majorBidi"/>
          <w:b/>
          <w:bCs/>
          <w:lang w:bidi="ar-MA"/>
        </w:rPr>
        <w:t xml:space="preserve">avait </w:t>
      </w:r>
      <w:r w:rsidR="006C1FEA">
        <w:rPr>
          <w:rFonts w:asciiTheme="majorBidi" w:hAnsiTheme="majorBidi" w:cstheme="majorBidi"/>
          <w:b/>
          <w:bCs/>
          <w:lang w:bidi="ar-MA"/>
        </w:rPr>
        <w:t>préféré</w:t>
      </w:r>
      <w:r>
        <w:rPr>
          <w:rFonts w:asciiTheme="majorBidi" w:hAnsiTheme="majorBidi" w:cstheme="majorBidi"/>
          <w:b/>
          <w:bCs/>
          <w:lang w:bidi="ar-MA"/>
        </w:rPr>
        <w:t xml:space="preserve"> accorder plus de temps à l’étape préalable de la concertation des directions centrales et régionales, sur l’avant projet d’</w:t>
      </w:r>
      <w:r w:rsidR="006C1FEA">
        <w:rPr>
          <w:rFonts w:asciiTheme="majorBidi" w:hAnsiTheme="majorBidi" w:cstheme="majorBidi"/>
          <w:b/>
          <w:bCs/>
          <w:lang w:bidi="ar-MA"/>
        </w:rPr>
        <w:t>amélioration</w:t>
      </w:r>
      <w:r>
        <w:rPr>
          <w:rFonts w:asciiTheme="majorBidi" w:hAnsiTheme="majorBidi" w:cstheme="majorBidi"/>
          <w:b/>
          <w:bCs/>
          <w:lang w:bidi="ar-MA"/>
        </w:rPr>
        <w:t xml:space="preserve"> des monographies.</w:t>
      </w:r>
    </w:p>
    <w:p w:rsidR="00631A49" w:rsidRDefault="00631A49" w:rsidP="00305F9B">
      <w:pPr>
        <w:pStyle w:val="Paragraphedeliste"/>
        <w:numPr>
          <w:ilvl w:val="0"/>
          <w:numId w:val="26"/>
        </w:numPr>
        <w:spacing w:line="360" w:lineRule="auto"/>
        <w:ind w:left="0" w:firstLine="840"/>
        <w:jc w:val="both"/>
        <w:rPr>
          <w:rFonts w:asciiTheme="majorBidi" w:hAnsiTheme="majorBidi" w:cstheme="majorBidi"/>
          <w:b/>
          <w:bCs/>
          <w:lang w:bidi="ar-MA"/>
        </w:rPr>
      </w:pPr>
      <w:r>
        <w:rPr>
          <w:rFonts w:asciiTheme="majorBidi" w:hAnsiTheme="majorBidi" w:cstheme="majorBidi"/>
          <w:b/>
          <w:bCs/>
          <w:lang w:bidi="ar-MA"/>
        </w:rPr>
        <w:t>Le projet en lui-même, comportait un volet formation et mise à niveau des cadres des directions régionales, dans un domaine où les profils font défaut : la planification régionale.</w:t>
      </w:r>
    </w:p>
    <w:p w:rsidR="00631A49" w:rsidRDefault="00631A49" w:rsidP="00305F9B">
      <w:pPr>
        <w:pStyle w:val="Paragraphedeliste"/>
        <w:numPr>
          <w:ilvl w:val="0"/>
          <w:numId w:val="26"/>
        </w:numPr>
        <w:spacing w:line="360" w:lineRule="auto"/>
        <w:ind w:left="0" w:firstLine="840"/>
        <w:jc w:val="both"/>
        <w:rPr>
          <w:rFonts w:asciiTheme="majorBidi" w:hAnsiTheme="majorBidi" w:cstheme="majorBidi"/>
          <w:b/>
          <w:bCs/>
          <w:lang w:bidi="ar-MA"/>
        </w:rPr>
      </w:pPr>
      <w:r>
        <w:rPr>
          <w:rFonts w:asciiTheme="majorBidi" w:hAnsiTheme="majorBidi" w:cstheme="majorBidi"/>
          <w:b/>
          <w:bCs/>
          <w:lang w:bidi="ar-MA"/>
        </w:rPr>
        <w:lastRenderedPageBreak/>
        <w:t xml:space="preserve">Il sera procédé à l’élaboration d’un </w:t>
      </w:r>
      <w:r w:rsidR="006C1FEA">
        <w:rPr>
          <w:rFonts w:asciiTheme="majorBidi" w:hAnsiTheme="majorBidi" w:cstheme="majorBidi"/>
          <w:b/>
          <w:bCs/>
          <w:lang w:bidi="ar-MA"/>
        </w:rPr>
        <w:t>canevas</w:t>
      </w:r>
      <w:r>
        <w:rPr>
          <w:rFonts w:asciiTheme="majorBidi" w:hAnsiTheme="majorBidi" w:cstheme="majorBidi"/>
          <w:b/>
          <w:bCs/>
          <w:lang w:bidi="ar-MA"/>
        </w:rPr>
        <w:t xml:space="preserve"> pour </w:t>
      </w:r>
      <w:r w:rsidR="006C1FEA">
        <w:rPr>
          <w:rFonts w:asciiTheme="majorBidi" w:hAnsiTheme="majorBidi" w:cstheme="majorBidi"/>
          <w:b/>
          <w:bCs/>
          <w:lang w:bidi="ar-MA"/>
        </w:rPr>
        <w:t>rédiger</w:t>
      </w:r>
      <w:r>
        <w:rPr>
          <w:rFonts w:asciiTheme="majorBidi" w:hAnsiTheme="majorBidi" w:cstheme="majorBidi"/>
          <w:b/>
          <w:bCs/>
          <w:lang w:bidi="ar-MA"/>
        </w:rPr>
        <w:t xml:space="preserve"> le livrable en question, dans les deux semaines qui suivent</w:t>
      </w:r>
      <w:r w:rsidR="00E563A7">
        <w:rPr>
          <w:rFonts w:asciiTheme="majorBidi" w:hAnsiTheme="majorBidi" w:cstheme="majorBidi"/>
          <w:b/>
          <w:bCs/>
          <w:lang w:bidi="ar-MA"/>
        </w:rPr>
        <w:t>. L</w:t>
      </w:r>
      <w:r>
        <w:rPr>
          <w:rFonts w:asciiTheme="majorBidi" w:hAnsiTheme="majorBidi" w:cstheme="majorBidi"/>
          <w:b/>
          <w:bCs/>
          <w:lang w:bidi="ar-MA"/>
        </w:rPr>
        <w:t xml:space="preserve">e dit </w:t>
      </w:r>
      <w:r w:rsidR="006C1FEA">
        <w:rPr>
          <w:rFonts w:asciiTheme="majorBidi" w:hAnsiTheme="majorBidi" w:cstheme="majorBidi"/>
          <w:b/>
          <w:bCs/>
          <w:lang w:bidi="ar-MA"/>
        </w:rPr>
        <w:t>canevas</w:t>
      </w:r>
      <w:r>
        <w:rPr>
          <w:rFonts w:asciiTheme="majorBidi" w:hAnsiTheme="majorBidi" w:cstheme="majorBidi"/>
          <w:b/>
          <w:bCs/>
          <w:lang w:bidi="ar-MA"/>
        </w:rPr>
        <w:t xml:space="preserve"> sera soumis à la validation de la coordination centrale et des experts de l’INSEE. </w:t>
      </w:r>
    </w:p>
    <w:p w:rsidR="00631A49" w:rsidRDefault="00631A49" w:rsidP="00305F9B">
      <w:pPr>
        <w:pStyle w:val="Paragraphedeliste"/>
        <w:numPr>
          <w:ilvl w:val="0"/>
          <w:numId w:val="26"/>
        </w:numPr>
        <w:spacing w:line="360" w:lineRule="auto"/>
        <w:ind w:left="0" w:firstLine="840"/>
        <w:jc w:val="both"/>
        <w:rPr>
          <w:rFonts w:asciiTheme="majorBidi" w:hAnsiTheme="majorBidi" w:cstheme="majorBidi"/>
          <w:b/>
          <w:bCs/>
          <w:lang w:bidi="ar-MA"/>
        </w:rPr>
      </w:pPr>
      <w:r>
        <w:rPr>
          <w:rFonts w:asciiTheme="majorBidi" w:hAnsiTheme="majorBidi" w:cstheme="majorBidi"/>
          <w:b/>
          <w:bCs/>
          <w:lang w:bidi="ar-MA"/>
        </w:rPr>
        <w:t>Le résultat obtenu des concertations en interne sur l’avant projet</w:t>
      </w:r>
      <w:r w:rsidR="00E563A7">
        <w:rPr>
          <w:rFonts w:asciiTheme="majorBidi" w:hAnsiTheme="majorBidi" w:cstheme="majorBidi"/>
          <w:b/>
          <w:bCs/>
          <w:lang w:bidi="ar-MA"/>
        </w:rPr>
        <w:t xml:space="preserve"> « amélioration des monographies », amène à prévoir une réorientation du projet,</w:t>
      </w:r>
      <w:r>
        <w:rPr>
          <w:rFonts w:asciiTheme="majorBidi" w:hAnsiTheme="majorBidi" w:cstheme="majorBidi"/>
          <w:b/>
          <w:bCs/>
          <w:lang w:bidi="ar-MA"/>
        </w:rPr>
        <w:t xml:space="preserve"> si le central le souhaitait.</w:t>
      </w:r>
    </w:p>
    <w:p w:rsidR="00631A49" w:rsidRPr="001D4A3D" w:rsidRDefault="001D4A3D" w:rsidP="00E563A7">
      <w:pPr>
        <w:spacing w:line="360" w:lineRule="auto"/>
        <w:jc w:val="both"/>
        <w:rPr>
          <w:rFonts w:asciiTheme="majorBidi" w:hAnsiTheme="majorBidi" w:cstheme="majorBidi"/>
          <w:b/>
          <w:bCs/>
          <w:lang w:bidi="ar-MA"/>
        </w:rPr>
      </w:pPr>
      <w:r>
        <w:rPr>
          <w:rFonts w:asciiTheme="majorBidi" w:hAnsiTheme="majorBidi" w:cstheme="majorBidi"/>
          <w:b/>
          <w:bCs/>
          <w:lang w:bidi="ar-MA"/>
        </w:rPr>
        <w:t xml:space="preserve">      </w:t>
      </w:r>
      <w:r w:rsidR="00E42C96" w:rsidRPr="001D4A3D">
        <w:rPr>
          <w:rFonts w:asciiTheme="majorBidi" w:hAnsiTheme="majorBidi" w:cstheme="majorBidi"/>
          <w:b/>
          <w:bCs/>
          <w:u w:val="single"/>
          <w:lang w:bidi="ar-MA"/>
        </w:rPr>
        <w:t>Exposé de Mme POLLET</w:t>
      </w:r>
      <w:r w:rsidR="00E42C96" w:rsidRPr="001D4A3D">
        <w:rPr>
          <w:rFonts w:asciiTheme="majorBidi" w:hAnsiTheme="majorBidi" w:cstheme="majorBidi"/>
          <w:b/>
          <w:bCs/>
          <w:lang w:bidi="ar-MA"/>
        </w:rPr>
        <w:t xml:space="preserve"> : </w:t>
      </w:r>
    </w:p>
    <w:p w:rsidR="00E42C96" w:rsidRDefault="00E42C96" w:rsidP="00305F9B">
      <w:pPr>
        <w:pStyle w:val="Paragraphedeliste"/>
        <w:spacing w:line="360" w:lineRule="auto"/>
        <w:ind w:left="0" w:firstLine="480"/>
        <w:jc w:val="both"/>
        <w:rPr>
          <w:rFonts w:asciiTheme="majorBidi" w:hAnsiTheme="majorBidi" w:cstheme="majorBidi"/>
          <w:b/>
          <w:bCs/>
          <w:lang w:bidi="ar-MA"/>
        </w:rPr>
      </w:pPr>
      <w:r>
        <w:rPr>
          <w:rFonts w:asciiTheme="majorBidi" w:hAnsiTheme="majorBidi" w:cstheme="majorBidi"/>
          <w:b/>
          <w:bCs/>
          <w:lang w:bidi="ar-MA"/>
        </w:rPr>
        <w:t>Les volets exposés par Mme POLLET, se s</w:t>
      </w:r>
      <w:r w:rsidR="00E563A7">
        <w:rPr>
          <w:rFonts w:asciiTheme="majorBidi" w:hAnsiTheme="majorBidi" w:cstheme="majorBidi"/>
          <w:b/>
          <w:bCs/>
          <w:lang w:bidi="ar-MA"/>
        </w:rPr>
        <w:t xml:space="preserve">ont articulés autour des points </w:t>
      </w:r>
      <w:r>
        <w:rPr>
          <w:rFonts w:asciiTheme="majorBidi" w:hAnsiTheme="majorBidi" w:cstheme="majorBidi"/>
          <w:b/>
          <w:bCs/>
          <w:lang w:bidi="ar-MA"/>
        </w:rPr>
        <w:t xml:space="preserve">suivants : </w:t>
      </w:r>
    </w:p>
    <w:p w:rsidR="00E42C96" w:rsidRPr="00E563A7" w:rsidRDefault="00E42C96" w:rsidP="00305F9B">
      <w:pPr>
        <w:pStyle w:val="Paragraphedeliste"/>
        <w:numPr>
          <w:ilvl w:val="0"/>
          <w:numId w:val="26"/>
        </w:numPr>
        <w:spacing w:line="360" w:lineRule="auto"/>
        <w:ind w:left="0" w:firstLine="840"/>
        <w:jc w:val="both"/>
        <w:rPr>
          <w:rFonts w:asciiTheme="majorBidi" w:hAnsiTheme="majorBidi" w:cstheme="majorBidi"/>
          <w:b/>
          <w:bCs/>
          <w:lang w:bidi="ar-MA"/>
        </w:rPr>
      </w:pPr>
      <w:r w:rsidRPr="00E563A7">
        <w:rPr>
          <w:rFonts w:asciiTheme="majorBidi" w:hAnsiTheme="majorBidi" w:cstheme="majorBidi"/>
          <w:b/>
          <w:bCs/>
          <w:lang w:bidi="ar-MA"/>
        </w:rPr>
        <w:t xml:space="preserve">Un bref passage sur les missions de l’INSEE pour la collecte des données statistiques : </w:t>
      </w:r>
      <w:r w:rsidR="006C1FEA" w:rsidRPr="00E563A7">
        <w:rPr>
          <w:rFonts w:asciiTheme="majorBidi" w:hAnsiTheme="majorBidi" w:cstheme="majorBidi"/>
          <w:b/>
          <w:bCs/>
          <w:lang w:bidi="ar-MA"/>
        </w:rPr>
        <w:t>différentes</w:t>
      </w:r>
      <w:r w:rsidRPr="00E563A7">
        <w:rPr>
          <w:rFonts w:asciiTheme="majorBidi" w:hAnsiTheme="majorBidi" w:cstheme="majorBidi"/>
          <w:b/>
          <w:bCs/>
          <w:lang w:bidi="ar-MA"/>
        </w:rPr>
        <w:t xml:space="preserve"> sources utilisées/ objectifs de publication/ rôle de la direction centrale INSEE et de ses directions régionales pour </w:t>
      </w:r>
      <w:r w:rsidR="006C1FEA" w:rsidRPr="00E563A7">
        <w:rPr>
          <w:rFonts w:asciiTheme="majorBidi" w:hAnsiTheme="majorBidi" w:cstheme="majorBidi"/>
          <w:b/>
          <w:bCs/>
          <w:lang w:bidi="ar-MA"/>
        </w:rPr>
        <w:t>homogénéiser</w:t>
      </w:r>
      <w:r w:rsidRPr="00E563A7">
        <w:rPr>
          <w:rFonts w:asciiTheme="majorBidi" w:hAnsiTheme="majorBidi" w:cstheme="majorBidi"/>
          <w:b/>
          <w:bCs/>
          <w:lang w:bidi="ar-MA"/>
        </w:rPr>
        <w:t xml:space="preserve"> et mutualiser les données à publier</w:t>
      </w:r>
      <w:r w:rsidR="00E563A7" w:rsidRPr="00E563A7">
        <w:rPr>
          <w:rFonts w:asciiTheme="majorBidi" w:hAnsiTheme="majorBidi" w:cstheme="majorBidi"/>
          <w:b/>
          <w:bCs/>
          <w:lang w:bidi="ar-MA"/>
        </w:rPr>
        <w:t>.</w:t>
      </w:r>
      <w:r w:rsidRPr="00E563A7">
        <w:rPr>
          <w:rFonts w:asciiTheme="majorBidi" w:hAnsiTheme="majorBidi" w:cstheme="majorBidi"/>
          <w:b/>
          <w:bCs/>
          <w:lang w:bidi="ar-MA"/>
        </w:rPr>
        <w:t xml:space="preserve"> </w:t>
      </w:r>
    </w:p>
    <w:p w:rsidR="00E42C96" w:rsidRPr="00E563A7" w:rsidRDefault="00305F9B" w:rsidP="00305F9B">
      <w:pPr>
        <w:pStyle w:val="Paragraphedeliste"/>
        <w:numPr>
          <w:ilvl w:val="0"/>
          <w:numId w:val="26"/>
        </w:numPr>
        <w:spacing w:line="360" w:lineRule="auto"/>
        <w:ind w:left="0" w:firstLine="840"/>
        <w:jc w:val="both"/>
        <w:rPr>
          <w:rFonts w:asciiTheme="majorBidi" w:hAnsiTheme="majorBidi" w:cstheme="majorBidi"/>
          <w:b/>
          <w:bCs/>
          <w:lang w:bidi="ar-MA"/>
        </w:rPr>
      </w:pPr>
      <w:r>
        <w:rPr>
          <w:rFonts w:asciiTheme="majorBidi" w:hAnsiTheme="majorBidi" w:cstheme="majorBidi"/>
          <w:b/>
          <w:bCs/>
          <w:lang w:bidi="ar-MA"/>
        </w:rPr>
        <w:t xml:space="preserve"> </w:t>
      </w:r>
      <w:r w:rsidR="00E42C96" w:rsidRPr="00E563A7">
        <w:rPr>
          <w:rFonts w:asciiTheme="majorBidi" w:hAnsiTheme="majorBidi" w:cstheme="majorBidi"/>
          <w:b/>
          <w:bCs/>
          <w:lang w:bidi="ar-MA"/>
        </w:rPr>
        <w:t>Le bien fo</w:t>
      </w:r>
      <w:r w:rsidR="001D4A3D" w:rsidRPr="00E563A7">
        <w:rPr>
          <w:rFonts w:asciiTheme="majorBidi" w:hAnsiTheme="majorBidi" w:cstheme="majorBidi"/>
          <w:b/>
          <w:bCs/>
          <w:lang w:bidi="ar-MA"/>
        </w:rPr>
        <w:t>n</w:t>
      </w:r>
      <w:r w:rsidR="00E42C96" w:rsidRPr="00E563A7">
        <w:rPr>
          <w:rFonts w:asciiTheme="majorBidi" w:hAnsiTheme="majorBidi" w:cstheme="majorBidi"/>
          <w:b/>
          <w:bCs/>
          <w:lang w:bidi="ar-MA"/>
        </w:rPr>
        <w:t xml:space="preserve">dé de l’opération mutualisation des données et le rôle des </w:t>
      </w:r>
      <w:r w:rsidR="006C1FEA" w:rsidRPr="00E563A7">
        <w:rPr>
          <w:rFonts w:asciiTheme="majorBidi" w:hAnsiTheme="majorBidi" w:cstheme="majorBidi"/>
          <w:b/>
          <w:bCs/>
          <w:lang w:bidi="ar-MA"/>
        </w:rPr>
        <w:t>différents</w:t>
      </w:r>
      <w:r w:rsidR="00E42C96" w:rsidRPr="00E563A7">
        <w:rPr>
          <w:rFonts w:asciiTheme="majorBidi" w:hAnsiTheme="majorBidi" w:cstheme="majorBidi"/>
          <w:b/>
          <w:bCs/>
          <w:lang w:bidi="ar-MA"/>
        </w:rPr>
        <w:t xml:space="preserve"> intervenants, dans le processus d’opérationnalisation. </w:t>
      </w:r>
    </w:p>
    <w:p w:rsidR="00E42C96" w:rsidRPr="00E563A7" w:rsidRDefault="00E42C96" w:rsidP="00305F9B">
      <w:pPr>
        <w:pStyle w:val="Paragraphedeliste"/>
        <w:numPr>
          <w:ilvl w:val="0"/>
          <w:numId w:val="26"/>
        </w:numPr>
        <w:spacing w:line="360" w:lineRule="auto"/>
        <w:ind w:left="0" w:firstLine="840"/>
        <w:jc w:val="both"/>
        <w:rPr>
          <w:rFonts w:asciiTheme="majorBidi" w:hAnsiTheme="majorBidi" w:cstheme="majorBidi"/>
          <w:b/>
          <w:bCs/>
          <w:lang w:bidi="ar-MA"/>
        </w:rPr>
      </w:pPr>
      <w:r w:rsidRPr="00E563A7">
        <w:rPr>
          <w:rFonts w:asciiTheme="majorBidi" w:hAnsiTheme="majorBidi" w:cstheme="majorBidi"/>
          <w:b/>
          <w:bCs/>
          <w:lang w:bidi="ar-MA"/>
        </w:rPr>
        <w:t>Une présentation détaillé</w:t>
      </w:r>
      <w:r w:rsidR="001D4A3D" w:rsidRPr="00E563A7">
        <w:rPr>
          <w:rFonts w:asciiTheme="majorBidi" w:hAnsiTheme="majorBidi" w:cstheme="majorBidi"/>
          <w:b/>
          <w:bCs/>
          <w:lang w:bidi="ar-MA"/>
        </w:rPr>
        <w:t>e</w:t>
      </w:r>
      <w:r w:rsidRPr="00E563A7">
        <w:rPr>
          <w:rFonts w:asciiTheme="majorBidi" w:hAnsiTheme="majorBidi" w:cstheme="majorBidi"/>
          <w:b/>
          <w:bCs/>
          <w:lang w:bidi="ar-MA"/>
        </w:rPr>
        <w:t xml:space="preserve"> de deux cas de publications mutualisées : les essentiels et les bilans économiques régionaux</w:t>
      </w:r>
      <w:r w:rsidR="00E563A7">
        <w:rPr>
          <w:rFonts w:asciiTheme="majorBidi" w:hAnsiTheme="majorBidi" w:cstheme="majorBidi"/>
          <w:b/>
          <w:bCs/>
          <w:lang w:bidi="ar-MA"/>
        </w:rPr>
        <w:t>.</w:t>
      </w:r>
      <w:r w:rsidRPr="00E563A7">
        <w:rPr>
          <w:rFonts w:asciiTheme="majorBidi" w:hAnsiTheme="majorBidi" w:cstheme="majorBidi"/>
          <w:b/>
          <w:bCs/>
          <w:lang w:bidi="ar-MA"/>
        </w:rPr>
        <w:t xml:space="preserve"> </w:t>
      </w:r>
    </w:p>
    <w:p w:rsidR="00E42C96" w:rsidRDefault="006C1FEA" w:rsidP="00305F9B">
      <w:pPr>
        <w:pStyle w:val="Paragraphedeliste"/>
        <w:spacing w:line="360" w:lineRule="auto"/>
        <w:ind w:left="0" w:firstLine="480"/>
        <w:jc w:val="both"/>
        <w:rPr>
          <w:rFonts w:asciiTheme="majorBidi" w:hAnsiTheme="majorBidi" w:cstheme="majorBidi"/>
          <w:b/>
          <w:bCs/>
          <w:lang w:bidi="ar-MA"/>
        </w:rPr>
      </w:pPr>
      <w:r>
        <w:rPr>
          <w:rFonts w:asciiTheme="majorBidi" w:hAnsiTheme="majorBidi" w:cstheme="majorBidi"/>
          <w:b/>
          <w:bCs/>
          <w:lang w:bidi="ar-MA"/>
        </w:rPr>
        <w:t>L’exposé</w:t>
      </w:r>
      <w:r w:rsidR="00E42C96">
        <w:rPr>
          <w:rFonts w:asciiTheme="majorBidi" w:hAnsiTheme="majorBidi" w:cstheme="majorBidi"/>
          <w:b/>
          <w:bCs/>
          <w:lang w:bidi="ar-MA"/>
        </w:rPr>
        <w:t xml:space="preserve"> sera également éclair</w:t>
      </w:r>
      <w:r w:rsidR="001D4A3D">
        <w:rPr>
          <w:rFonts w:asciiTheme="majorBidi" w:hAnsiTheme="majorBidi" w:cstheme="majorBidi"/>
          <w:b/>
          <w:bCs/>
          <w:lang w:bidi="ar-MA"/>
        </w:rPr>
        <w:t>é</w:t>
      </w:r>
      <w:r w:rsidR="00E42C96">
        <w:rPr>
          <w:rFonts w:asciiTheme="majorBidi" w:hAnsiTheme="majorBidi" w:cstheme="majorBidi"/>
          <w:b/>
          <w:bCs/>
          <w:lang w:bidi="ar-MA"/>
        </w:rPr>
        <w:t xml:space="preserve"> par des interventions ponctuelles de Mr KAUFMMAN, qui apportera davantage d’éléments pour développer certains axes présentés.</w:t>
      </w:r>
    </w:p>
    <w:p w:rsidR="00E42C96" w:rsidRPr="00305F9B" w:rsidRDefault="00E42C96" w:rsidP="00305F9B">
      <w:pPr>
        <w:spacing w:line="360" w:lineRule="auto"/>
        <w:ind w:left="480"/>
        <w:jc w:val="both"/>
        <w:rPr>
          <w:rFonts w:asciiTheme="majorBidi" w:hAnsiTheme="majorBidi" w:cstheme="majorBidi"/>
          <w:b/>
          <w:bCs/>
          <w:lang w:bidi="ar-MA"/>
        </w:rPr>
      </w:pPr>
      <w:r w:rsidRPr="00305F9B">
        <w:rPr>
          <w:rFonts w:asciiTheme="majorBidi" w:hAnsiTheme="majorBidi" w:cstheme="majorBidi"/>
          <w:b/>
          <w:bCs/>
          <w:u w:val="single"/>
          <w:lang w:bidi="ar-MA"/>
        </w:rPr>
        <w:t>Le (DR)</w:t>
      </w:r>
      <w:r w:rsidRPr="00305F9B">
        <w:rPr>
          <w:rFonts w:asciiTheme="majorBidi" w:hAnsiTheme="majorBidi" w:cstheme="majorBidi"/>
          <w:b/>
          <w:bCs/>
          <w:lang w:bidi="ar-MA"/>
        </w:rPr>
        <w:t xml:space="preserve"> : </w:t>
      </w:r>
    </w:p>
    <w:p w:rsidR="00E42C96" w:rsidRPr="00305F9B" w:rsidRDefault="00E42C96" w:rsidP="00305F9B">
      <w:pPr>
        <w:pStyle w:val="Paragraphedeliste"/>
        <w:numPr>
          <w:ilvl w:val="0"/>
          <w:numId w:val="26"/>
        </w:numPr>
        <w:spacing w:line="360" w:lineRule="auto"/>
        <w:ind w:left="0" w:firstLine="840"/>
        <w:jc w:val="both"/>
        <w:rPr>
          <w:rFonts w:asciiTheme="majorBidi" w:hAnsiTheme="majorBidi" w:cstheme="majorBidi"/>
          <w:b/>
          <w:bCs/>
          <w:lang w:bidi="ar-MA"/>
        </w:rPr>
      </w:pPr>
      <w:r w:rsidRPr="00305F9B">
        <w:rPr>
          <w:rFonts w:asciiTheme="majorBidi" w:hAnsiTheme="majorBidi" w:cstheme="majorBidi"/>
          <w:b/>
          <w:bCs/>
          <w:lang w:bidi="ar-MA"/>
        </w:rPr>
        <w:t xml:space="preserve">A réitéré ses remerciements à l’équipe d’experts pour cet effort soutenu, de formation des cadres de la direction régionale </w:t>
      </w:r>
    </w:p>
    <w:p w:rsidR="001D4A3D" w:rsidRDefault="00E42C96" w:rsidP="00305F9B">
      <w:pPr>
        <w:pStyle w:val="Paragraphedeliste"/>
        <w:numPr>
          <w:ilvl w:val="0"/>
          <w:numId w:val="26"/>
        </w:numPr>
        <w:spacing w:line="360" w:lineRule="auto"/>
        <w:ind w:left="0" w:firstLine="840"/>
        <w:jc w:val="both"/>
        <w:rPr>
          <w:rFonts w:asciiTheme="majorBidi" w:hAnsiTheme="majorBidi" w:cstheme="majorBidi"/>
          <w:b/>
          <w:bCs/>
          <w:lang w:bidi="ar-MA"/>
        </w:rPr>
      </w:pPr>
      <w:r>
        <w:rPr>
          <w:rFonts w:asciiTheme="majorBidi" w:hAnsiTheme="majorBidi" w:cstheme="majorBidi"/>
          <w:b/>
          <w:bCs/>
          <w:lang w:bidi="ar-MA"/>
        </w:rPr>
        <w:t xml:space="preserve">A repris certains questionnements de Mme POLLET qui concernaient le cas du Maroc pour des volets comme : l’importance pratique des statistiques </w:t>
      </w:r>
      <w:r w:rsidR="006C1FEA">
        <w:rPr>
          <w:rFonts w:asciiTheme="majorBidi" w:hAnsiTheme="majorBidi" w:cstheme="majorBidi"/>
          <w:b/>
          <w:bCs/>
          <w:lang w:bidi="ar-MA"/>
        </w:rPr>
        <w:t>administrative</w:t>
      </w:r>
      <w:r w:rsidR="00305F9B">
        <w:rPr>
          <w:rFonts w:asciiTheme="majorBidi" w:hAnsiTheme="majorBidi" w:cstheme="majorBidi"/>
          <w:b/>
          <w:bCs/>
          <w:lang w:bidi="ar-MA"/>
        </w:rPr>
        <w:t>s</w:t>
      </w:r>
      <w:r w:rsidR="007B5B43">
        <w:rPr>
          <w:rFonts w:asciiTheme="majorBidi" w:hAnsiTheme="majorBidi" w:cstheme="majorBidi"/>
          <w:b/>
          <w:bCs/>
          <w:lang w:bidi="ar-MA"/>
        </w:rPr>
        <w:t xml:space="preserve">, le </w:t>
      </w:r>
      <w:r w:rsidR="006C1FEA">
        <w:rPr>
          <w:rFonts w:asciiTheme="majorBidi" w:hAnsiTheme="majorBidi" w:cstheme="majorBidi"/>
          <w:b/>
          <w:bCs/>
          <w:lang w:bidi="ar-MA"/>
        </w:rPr>
        <w:t>phénomène</w:t>
      </w:r>
      <w:r w:rsidR="007B5B43">
        <w:rPr>
          <w:rFonts w:asciiTheme="majorBidi" w:hAnsiTheme="majorBidi" w:cstheme="majorBidi"/>
          <w:b/>
          <w:bCs/>
          <w:lang w:bidi="ar-MA"/>
        </w:rPr>
        <w:t xml:space="preserve"> de vieillissement de la population, le zonage des régions en zones d’emploi/ le suivi de la conjoncture/… </w:t>
      </w:r>
    </w:p>
    <w:p w:rsidR="00C851C5" w:rsidRDefault="001D4A3D" w:rsidP="00C851C5">
      <w:pPr>
        <w:pStyle w:val="Paragraphedeliste"/>
        <w:numPr>
          <w:ilvl w:val="0"/>
          <w:numId w:val="26"/>
        </w:numPr>
        <w:spacing w:line="360" w:lineRule="auto"/>
        <w:ind w:left="0" w:firstLine="840"/>
        <w:jc w:val="both"/>
        <w:rPr>
          <w:rFonts w:asciiTheme="majorBidi" w:hAnsiTheme="majorBidi" w:cstheme="majorBidi"/>
          <w:b/>
          <w:bCs/>
          <w:lang w:bidi="ar-MA"/>
        </w:rPr>
      </w:pPr>
      <w:r w:rsidRPr="00C851C5">
        <w:rPr>
          <w:rFonts w:asciiTheme="majorBidi" w:hAnsiTheme="majorBidi" w:cstheme="majorBidi"/>
          <w:b/>
          <w:bCs/>
          <w:lang w:bidi="ar-MA"/>
        </w:rPr>
        <w:t xml:space="preserve">L’idée de concevoir un </w:t>
      </w:r>
      <w:r w:rsidR="00305F9B" w:rsidRPr="00C851C5">
        <w:rPr>
          <w:rFonts w:asciiTheme="majorBidi" w:hAnsiTheme="majorBidi" w:cstheme="majorBidi"/>
          <w:b/>
          <w:bCs/>
          <w:lang w:bidi="ar-MA"/>
        </w:rPr>
        <w:t xml:space="preserve">état </w:t>
      </w:r>
      <w:r w:rsidRPr="00C851C5">
        <w:rPr>
          <w:rFonts w:asciiTheme="majorBidi" w:hAnsiTheme="majorBidi" w:cstheme="majorBidi"/>
          <w:b/>
          <w:bCs/>
          <w:lang w:bidi="ar-MA"/>
        </w:rPr>
        <w:t xml:space="preserve">de chiffres </w:t>
      </w:r>
      <w:r w:rsidR="00305F9B" w:rsidRPr="00C851C5">
        <w:rPr>
          <w:rFonts w:asciiTheme="majorBidi" w:hAnsiTheme="majorBidi" w:cstheme="majorBidi"/>
          <w:b/>
          <w:bCs/>
          <w:lang w:bidi="ar-MA"/>
        </w:rPr>
        <w:t xml:space="preserve">clés </w:t>
      </w:r>
      <w:r w:rsidRPr="00C851C5">
        <w:rPr>
          <w:rFonts w:asciiTheme="majorBidi" w:hAnsiTheme="majorBidi" w:cstheme="majorBidi"/>
          <w:b/>
          <w:bCs/>
          <w:lang w:bidi="ar-MA"/>
        </w:rPr>
        <w:t xml:space="preserve">pour la région, </w:t>
      </w:r>
      <w:r w:rsidR="007B5B43" w:rsidRPr="00C851C5">
        <w:rPr>
          <w:rFonts w:asciiTheme="majorBidi" w:hAnsiTheme="majorBidi" w:cstheme="majorBidi"/>
          <w:b/>
          <w:bCs/>
          <w:lang w:bidi="ar-MA"/>
        </w:rPr>
        <w:t>se doit pour notre cas, de répondre à un double objectif : évaluer la déclinaison territoriale des politiques de l’Etat</w:t>
      </w:r>
      <w:r w:rsidR="00305F9B" w:rsidRPr="00C851C5">
        <w:rPr>
          <w:rFonts w:asciiTheme="majorBidi" w:hAnsiTheme="majorBidi" w:cstheme="majorBidi"/>
          <w:b/>
          <w:bCs/>
          <w:lang w:bidi="ar-MA"/>
        </w:rPr>
        <w:t xml:space="preserve"> </w:t>
      </w:r>
      <w:r w:rsidR="007B5B43" w:rsidRPr="00C851C5">
        <w:rPr>
          <w:rFonts w:asciiTheme="majorBidi" w:hAnsiTheme="majorBidi" w:cstheme="majorBidi"/>
          <w:b/>
          <w:bCs/>
          <w:lang w:bidi="ar-MA"/>
        </w:rPr>
        <w:t xml:space="preserve">/ appréhender les disparités intra régionales. Cela </w:t>
      </w:r>
      <w:r w:rsidR="006C1FEA" w:rsidRPr="00C851C5">
        <w:rPr>
          <w:rFonts w:asciiTheme="majorBidi" w:hAnsiTheme="majorBidi" w:cstheme="majorBidi"/>
          <w:b/>
          <w:bCs/>
          <w:lang w:bidi="ar-MA"/>
        </w:rPr>
        <w:t>amènerait</w:t>
      </w:r>
      <w:r w:rsidR="007B5B43" w:rsidRPr="00C851C5">
        <w:rPr>
          <w:rFonts w:asciiTheme="majorBidi" w:hAnsiTheme="majorBidi" w:cstheme="majorBidi"/>
          <w:b/>
          <w:bCs/>
          <w:lang w:bidi="ar-MA"/>
        </w:rPr>
        <w:t xml:space="preserve"> à </w:t>
      </w:r>
      <w:r w:rsidR="007B5B43" w:rsidRPr="00C851C5">
        <w:rPr>
          <w:rFonts w:asciiTheme="majorBidi" w:hAnsiTheme="majorBidi" w:cstheme="majorBidi"/>
          <w:b/>
          <w:bCs/>
          <w:lang w:bidi="ar-MA"/>
        </w:rPr>
        <w:lastRenderedPageBreak/>
        <w:t>concevoir un référentiel d’indicateurs clés, qui serviraient à positionner la région parmi les autres et viserait à converger vers un développement équilibré</w:t>
      </w:r>
      <w:r w:rsidR="00C851C5">
        <w:rPr>
          <w:rFonts w:asciiTheme="majorBidi" w:hAnsiTheme="majorBidi" w:cstheme="majorBidi"/>
          <w:b/>
          <w:bCs/>
          <w:lang w:bidi="ar-MA"/>
        </w:rPr>
        <w:t>.</w:t>
      </w:r>
    </w:p>
    <w:p w:rsidR="007B5B43" w:rsidRPr="00C851C5" w:rsidRDefault="001D4A3D" w:rsidP="00C851C5">
      <w:pPr>
        <w:pStyle w:val="Paragraphedeliste"/>
        <w:numPr>
          <w:ilvl w:val="0"/>
          <w:numId w:val="26"/>
        </w:numPr>
        <w:spacing w:line="360" w:lineRule="auto"/>
        <w:ind w:left="0" w:firstLine="840"/>
        <w:jc w:val="both"/>
        <w:rPr>
          <w:rFonts w:asciiTheme="majorBidi" w:hAnsiTheme="majorBidi" w:cstheme="majorBidi"/>
          <w:b/>
          <w:bCs/>
          <w:lang w:bidi="ar-MA"/>
        </w:rPr>
      </w:pPr>
      <w:r w:rsidRPr="00C851C5">
        <w:rPr>
          <w:rFonts w:asciiTheme="majorBidi" w:hAnsiTheme="majorBidi" w:cstheme="majorBidi"/>
          <w:b/>
          <w:bCs/>
          <w:lang w:bidi="ar-MA"/>
        </w:rPr>
        <w:t xml:space="preserve"> </w:t>
      </w:r>
      <w:r w:rsidR="007B5B43" w:rsidRPr="00C851C5">
        <w:rPr>
          <w:rFonts w:asciiTheme="majorBidi" w:hAnsiTheme="majorBidi" w:cstheme="majorBidi"/>
          <w:b/>
          <w:bCs/>
          <w:lang w:bidi="ar-MA"/>
        </w:rPr>
        <w:t>Des spécificités propres à certain</w:t>
      </w:r>
      <w:r w:rsidR="00C851C5">
        <w:rPr>
          <w:rFonts w:asciiTheme="majorBidi" w:hAnsiTheme="majorBidi" w:cstheme="majorBidi"/>
          <w:b/>
          <w:bCs/>
          <w:lang w:bidi="ar-MA"/>
        </w:rPr>
        <w:t>e</w:t>
      </w:r>
      <w:r w:rsidR="007B5B43" w:rsidRPr="00C851C5">
        <w:rPr>
          <w:rFonts w:asciiTheme="majorBidi" w:hAnsiTheme="majorBidi" w:cstheme="majorBidi"/>
          <w:b/>
          <w:bCs/>
          <w:lang w:bidi="ar-MA"/>
        </w:rPr>
        <w:t xml:space="preserve">s régions, limitent cette initiative tels : le poids démographique disproportionné / le potentiel économique variable/ la contribution </w:t>
      </w:r>
      <w:r w:rsidRPr="00C851C5">
        <w:rPr>
          <w:rFonts w:asciiTheme="majorBidi" w:hAnsiTheme="majorBidi" w:cstheme="majorBidi"/>
          <w:b/>
          <w:bCs/>
          <w:lang w:bidi="ar-MA"/>
        </w:rPr>
        <w:t>différenciée</w:t>
      </w:r>
      <w:r w:rsidR="007B5B43" w:rsidRPr="00C851C5">
        <w:rPr>
          <w:rFonts w:asciiTheme="majorBidi" w:hAnsiTheme="majorBidi" w:cstheme="majorBidi"/>
          <w:b/>
          <w:bCs/>
          <w:lang w:bidi="ar-MA"/>
        </w:rPr>
        <w:t xml:space="preserve"> à la formation du PIB/… </w:t>
      </w:r>
    </w:p>
    <w:p w:rsidR="007B5B43" w:rsidRDefault="007B5B43" w:rsidP="00C851C5">
      <w:pPr>
        <w:pStyle w:val="Paragraphedeliste"/>
        <w:numPr>
          <w:ilvl w:val="0"/>
          <w:numId w:val="26"/>
        </w:numPr>
        <w:spacing w:line="360" w:lineRule="auto"/>
        <w:ind w:left="0" w:firstLine="840"/>
        <w:jc w:val="both"/>
        <w:rPr>
          <w:rFonts w:asciiTheme="majorBidi" w:hAnsiTheme="majorBidi" w:cstheme="majorBidi"/>
          <w:b/>
          <w:bCs/>
          <w:lang w:bidi="ar-MA"/>
        </w:rPr>
      </w:pPr>
      <w:r>
        <w:rPr>
          <w:rFonts w:asciiTheme="majorBidi" w:hAnsiTheme="majorBidi" w:cstheme="majorBidi"/>
          <w:b/>
          <w:bCs/>
          <w:lang w:bidi="ar-MA"/>
        </w:rPr>
        <w:t>Une mutualisation des données exigerait pour le cas du Maroc, l’unifor</w:t>
      </w:r>
      <w:r w:rsidR="00D776BA">
        <w:rPr>
          <w:rFonts w:asciiTheme="majorBidi" w:hAnsiTheme="majorBidi" w:cstheme="majorBidi"/>
          <w:b/>
          <w:bCs/>
          <w:lang w:bidi="ar-MA"/>
        </w:rPr>
        <w:t>misation préalable des publications des directions régionales, en plus d’un consensus sur la grille d’indicateurs à mut</w:t>
      </w:r>
      <w:r w:rsidR="00C851C5">
        <w:rPr>
          <w:rFonts w:asciiTheme="majorBidi" w:hAnsiTheme="majorBidi" w:cstheme="majorBidi"/>
          <w:b/>
          <w:bCs/>
          <w:lang w:bidi="ar-MA"/>
        </w:rPr>
        <w:t>ualiser</w:t>
      </w:r>
      <w:r w:rsidR="00D776BA">
        <w:rPr>
          <w:rFonts w:asciiTheme="majorBidi" w:hAnsiTheme="majorBidi" w:cstheme="majorBidi"/>
          <w:b/>
          <w:bCs/>
          <w:lang w:bidi="ar-MA"/>
        </w:rPr>
        <w:t xml:space="preserve"> </w:t>
      </w:r>
      <w:r w:rsidR="00C851C5">
        <w:rPr>
          <w:rFonts w:asciiTheme="majorBidi" w:hAnsiTheme="majorBidi" w:cstheme="majorBidi"/>
          <w:b/>
          <w:bCs/>
          <w:lang w:bidi="ar-MA"/>
        </w:rPr>
        <w:t>avec l’apport certain des services centraux.</w:t>
      </w:r>
    </w:p>
    <w:p w:rsidR="00D776BA" w:rsidRDefault="00D776BA" w:rsidP="00C851C5">
      <w:pPr>
        <w:pStyle w:val="Paragraphedeliste"/>
        <w:numPr>
          <w:ilvl w:val="0"/>
          <w:numId w:val="26"/>
        </w:numPr>
        <w:spacing w:line="360" w:lineRule="auto"/>
        <w:ind w:left="0" w:firstLine="840"/>
        <w:jc w:val="both"/>
        <w:rPr>
          <w:rFonts w:asciiTheme="majorBidi" w:hAnsiTheme="majorBidi" w:cstheme="majorBidi"/>
          <w:b/>
          <w:bCs/>
          <w:lang w:bidi="ar-MA"/>
        </w:rPr>
      </w:pPr>
      <w:r>
        <w:rPr>
          <w:rFonts w:asciiTheme="majorBidi" w:hAnsiTheme="majorBidi" w:cstheme="majorBidi"/>
          <w:b/>
          <w:bCs/>
          <w:lang w:bidi="ar-MA"/>
        </w:rPr>
        <w:t xml:space="preserve">Comment choisir les thématiques de base à l’élaboration des bilans économiques ?/ les indicateurs mutualisés sont- ils de diagnostic </w:t>
      </w:r>
      <w:r w:rsidR="001D4A3D">
        <w:rPr>
          <w:rFonts w:asciiTheme="majorBidi" w:hAnsiTheme="majorBidi" w:cstheme="majorBidi"/>
          <w:b/>
          <w:bCs/>
          <w:lang w:bidi="ar-MA"/>
        </w:rPr>
        <w:t>ou</w:t>
      </w:r>
      <w:r>
        <w:rPr>
          <w:rFonts w:asciiTheme="majorBidi" w:hAnsiTheme="majorBidi" w:cstheme="majorBidi"/>
          <w:b/>
          <w:bCs/>
          <w:lang w:bidi="ar-MA"/>
        </w:rPr>
        <w:t xml:space="preserve"> de suivi ?/ les directions régionales de l’INSEE appelée</w:t>
      </w:r>
      <w:r w:rsidR="001D4A3D">
        <w:rPr>
          <w:rFonts w:asciiTheme="majorBidi" w:hAnsiTheme="majorBidi" w:cstheme="majorBidi"/>
          <w:b/>
          <w:bCs/>
          <w:lang w:bidi="ar-MA"/>
        </w:rPr>
        <w:t>s</w:t>
      </w:r>
      <w:r>
        <w:rPr>
          <w:rFonts w:asciiTheme="majorBidi" w:hAnsiTheme="majorBidi" w:cstheme="majorBidi"/>
          <w:b/>
          <w:bCs/>
          <w:lang w:bidi="ar-MA"/>
        </w:rPr>
        <w:t xml:space="preserve"> à valider</w:t>
      </w:r>
      <w:r w:rsidR="0011588F">
        <w:rPr>
          <w:rFonts w:asciiTheme="majorBidi" w:hAnsiTheme="majorBidi" w:cstheme="majorBidi"/>
          <w:b/>
          <w:bCs/>
          <w:lang w:bidi="ar-MA"/>
        </w:rPr>
        <w:t xml:space="preserve"> les données de base, sont-elles la source des dites données ?/ Doit on </w:t>
      </w:r>
      <w:r w:rsidR="006C1FEA">
        <w:rPr>
          <w:rFonts w:asciiTheme="majorBidi" w:hAnsiTheme="majorBidi" w:cstheme="majorBidi"/>
          <w:b/>
          <w:bCs/>
          <w:lang w:bidi="ar-MA"/>
        </w:rPr>
        <w:t>réfléchir</w:t>
      </w:r>
      <w:r w:rsidR="0011588F">
        <w:rPr>
          <w:rFonts w:asciiTheme="majorBidi" w:hAnsiTheme="majorBidi" w:cstheme="majorBidi"/>
          <w:b/>
          <w:bCs/>
          <w:lang w:bidi="ar-MA"/>
        </w:rPr>
        <w:t xml:space="preserve"> à une empreinte (ODD) progressive, s</w:t>
      </w:r>
      <w:r w:rsidR="00C851C5">
        <w:rPr>
          <w:rFonts w:asciiTheme="majorBidi" w:hAnsiTheme="majorBidi" w:cstheme="majorBidi"/>
          <w:b/>
          <w:bCs/>
          <w:lang w:bidi="ar-MA"/>
        </w:rPr>
        <w:t>ur les indicateurs à élaborer ?</w:t>
      </w:r>
    </w:p>
    <w:p w:rsidR="0011588F" w:rsidRPr="00C851C5" w:rsidRDefault="0011588F" w:rsidP="00C851C5">
      <w:pPr>
        <w:spacing w:line="360" w:lineRule="auto"/>
        <w:ind w:firstLine="480"/>
        <w:jc w:val="both"/>
        <w:rPr>
          <w:rFonts w:asciiTheme="majorBidi" w:hAnsiTheme="majorBidi" w:cstheme="majorBidi"/>
          <w:b/>
          <w:bCs/>
          <w:lang w:bidi="ar-MA"/>
        </w:rPr>
      </w:pPr>
      <w:r w:rsidRPr="00C851C5">
        <w:rPr>
          <w:rFonts w:asciiTheme="majorBidi" w:hAnsiTheme="majorBidi" w:cstheme="majorBidi"/>
          <w:b/>
          <w:bCs/>
          <w:lang w:bidi="ar-MA"/>
        </w:rPr>
        <w:t xml:space="preserve">Mme POLLET et Mr KAUFMMAN , ont bien voulu apporter des réponses aux questions et porter un avis sur les propos avancés, avec comme répliques : </w:t>
      </w:r>
    </w:p>
    <w:p w:rsidR="0011588F" w:rsidRDefault="0011588F" w:rsidP="00C851C5">
      <w:pPr>
        <w:pStyle w:val="Paragraphedeliste"/>
        <w:numPr>
          <w:ilvl w:val="0"/>
          <w:numId w:val="26"/>
        </w:numPr>
        <w:spacing w:line="360" w:lineRule="auto"/>
        <w:ind w:left="0" w:firstLine="840"/>
        <w:jc w:val="both"/>
        <w:rPr>
          <w:rFonts w:asciiTheme="majorBidi" w:hAnsiTheme="majorBidi" w:cstheme="majorBidi"/>
          <w:b/>
          <w:bCs/>
          <w:lang w:bidi="ar-MA"/>
        </w:rPr>
      </w:pPr>
      <w:r>
        <w:rPr>
          <w:rFonts w:asciiTheme="majorBidi" w:hAnsiTheme="majorBidi" w:cstheme="majorBidi"/>
          <w:b/>
          <w:bCs/>
          <w:lang w:bidi="ar-MA"/>
        </w:rPr>
        <w:t xml:space="preserve">Les indicateurs étalés par les deux publications INSEE sont d’ordre </w:t>
      </w:r>
      <w:r w:rsidR="006C1FEA">
        <w:rPr>
          <w:rFonts w:asciiTheme="majorBidi" w:hAnsiTheme="majorBidi" w:cstheme="majorBidi"/>
          <w:b/>
          <w:bCs/>
          <w:lang w:bidi="ar-MA"/>
        </w:rPr>
        <w:t>général</w:t>
      </w:r>
      <w:r>
        <w:rPr>
          <w:rFonts w:asciiTheme="majorBidi" w:hAnsiTheme="majorBidi" w:cstheme="majorBidi"/>
          <w:b/>
          <w:bCs/>
          <w:lang w:bidi="ar-MA"/>
        </w:rPr>
        <w:t>, de diagnostic et sont con</w:t>
      </w:r>
      <w:r w:rsidR="006C1FEA">
        <w:rPr>
          <w:rFonts w:asciiTheme="majorBidi" w:hAnsiTheme="majorBidi" w:cstheme="majorBidi"/>
          <w:b/>
          <w:bCs/>
          <w:lang w:bidi="ar-MA"/>
        </w:rPr>
        <w:t>çus par une équipe de la direction générale de l’institut.</w:t>
      </w:r>
    </w:p>
    <w:p w:rsidR="006C1FEA" w:rsidRDefault="006C1FEA" w:rsidP="00C851C5">
      <w:pPr>
        <w:pStyle w:val="Paragraphedeliste"/>
        <w:numPr>
          <w:ilvl w:val="0"/>
          <w:numId w:val="26"/>
        </w:numPr>
        <w:spacing w:line="360" w:lineRule="auto"/>
        <w:ind w:left="0" w:firstLine="840"/>
        <w:jc w:val="both"/>
        <w:rPr>
          <w:rFonts w:asciiTheme="majorBidi" w:hAnsiTheme="majorBidi" w:cstheme="majorBidi"/>
          <w:b/>
          <w:bCs/>
          <w:lang w:bidi="ar-MA"/>
        </w:rPr>
      </w:pPr>
      <w:r>
        <w:rPr>
          <w:rFonts w:asciiTheme="majorBidi" w:hAnsiTheme="majorBidi" w:cstheme="majorBidi"/>
          <w:b/>
          <w:bCs/>
          <w:lang w:bidi="ar-MA"/>
        </w:rPr>
        <w:t xml:space="preserve">Les disparités entre profils </w:t>
      </w:r>
      <w:r w:rsidR="00C851C5">
        <w:rPr>
          <w:rFonts w:asciiTheme="majorBidi" w:hAnsiTheme="majorBidi" w:cstheme="majorBidi"/>
          <w:b/>
          <w:bCs/>
          <w:lang w:bidi="ar-MA"/>
        </w:rPr>
        <w:t>régionaux,</w:t>
      </w:r>
      <w:r>
        <w:rPr>
          <w:rFonts w:asciiTheme="majorBidi" w:hAnsiTheme="majorBidi" w:cstheme="majorBidi"/>
          <w:b/>
          <w:bCs/>
          <w:lang w:bidi="ar-MA"/>
        </w:rPr>
        <w:t xml:space="preserve"> existent partout et obligent à ne pas être perdus de vue lors de ces travaux d’élaboration de chiffres clés.</w:t>
      </w:r>
    </w:p>
    <w:p w:rsidR="001D4A3D" w:rsidRDefault="006C1FEA" w:rsidP="00C851C5">
      <w:pPr>
        <w:pStyle w:val="Paragraphedeliste"/>
        <w:numPr>
          <w:ilvl w:val="0"/>
          <w:numId w:val="26"/>
        </w:numPr>
        <w:spacing w:line="360" w:lineRule="auto"/>
        <w:ind w:left="0" w:firstLine="840"/>
        <w:jc w:val="both"/>
        <w:rPr>
          <w:rFonts w:asciiTheme="majorBidi" w:hAnsiTheme="majorBidi" w:cstheme="majorBidi"/>
          <w:b/>
          <w:bCs/>
          <w:lang w:bidi="ar-MA"/>
        </w:rPr>
      </w:pPr>
      <w:r>
        <w:rPr>
          <w:rFonts w:asciiTheme="majorBidi" w:hAnsiTheme="majorBidi" w:cstheme="majorBidi"/>
          <w:b/>
          <w:bCs/>
          <w:lang w:bidi="ar-MA"/>
        </w:rPr>
        <w:t>Le central joue le premier rôle en tant que chef d’orchestre pour ces initiatives de mutualisation des données</w:t>
      </w:r>
      <w:r w:rsidR="00C851C5">
        <w:rPr>
          <w:rFonts w:asciiTheme="majorBidi" w:hAnsiTheme="majorBidi" w:cstheme="majorBidi"/>
          <w:b/>
          <w:bCs/>
          <w:lang w:bidi="ar-MA"/>
        </w:rPr>
        <w:t xml:space="preserve"> </w:t>
      </w:r>
      <w:r w:rsidR="00C851C5" w:rsidRPr="00C851C5">
        <w:rPr>
          <w:rFonts w:asciiTheme="majorBidi" w:hAnsiTheme="majorBidi" w:cstheme="majorBidi"/>
          <w:b/>
          <w:bCs/>
          <w:lang w:bidi="ar-MA"/>
        </w:rPr>
        <w:t>et chiffres clés régionaux</w:t>
      </w:r>
      <w:r w:rsidR="00C851C5">
        <w:rPr>
          <w:rFonts w:asciiTheme="majorBidi" w:hAnsiTheme="majorBidi" w:cstheme="majorBidi"/>
          <w:b/>
          <w:bCs/>
          <w:lang w:bidi="ar-MA"/>
        </w:rPr>
        <w:t>.</w:t>
      </w:r>
      <w:r>
        <w:rPr>
          <w:rFonts w:asciiTheme="majorBidi" w:hAnsiTheme="majorBidi" w:cstheme="majorBidi"/>
          <w:b/>
          <w:bCs/>
          <w:lang w:bidi="ar-MA"/>
        </w:rPr>
        <w:t xml:space="preserve"> </w:t>
      </w:r>
    </w:p>
    <w:p w:rsidR="006C1FEA" w:rsidRPr="00C851C5" w:rsidRDefault="001D4A3D" w:rsidP="00C851C5">
      <w:pPr>
        <w:spacing w:line="360" w:lineRule="auto"/>
        <w:ind w:firstLine="708"/>
        <w:jc w:val="both"/>
        <w:rPr>
          <w:rFonts w:asciiTheme="majorBidi" w:hAnsiTheme="majorBidi" w:cstheme="majorBidi"/>
          <w:b/>
          <w:bCs/>
          <w:lang w:bidi="ar-MA"/>
        </w:rPr>
      </w:pPr>
      <w:r w:rsidRPr="00C851C5">
        <w:rPr>
          <w:rFonts w:asciiTheme="majorBidi" w:hAnsiTheme="majorBidi" w:cstheme="majorBidi"/>
          <w:b/>
          <w:bCs/>
          <w:lang w:bidi="ar-MA"/>
        </w:rPr>
        <w:t xml:space="preserve">La rencontre visuelle prendra fin, avec un message </w:t>
      </w:r>
      <w:r w:rsidR="006C1FEA" w:rsidRPr="00C851C5">
        <w:rPr>
          <w:rFonts w:asciiTheme="majorBidi" w:hAnsiTheme="majorBidi" w:cstheme="majorBidi"/>
          <w:b/>
          <w:bCs/>
          <w:lang w:bidi="ar-MA"/>
        </w:rPr>
        <w:t>de remerciements à l’endroit de l’équipe d’experts, qui investit de son temps précieux, pour la mise à niveau des cadres de nos directions régionales.</w:t>
      </w:r>
    </w:p>
    <w:p w:rsidR="00D776BA" w:rsidRPr="006C1FEA" w:rsidRDefault="00D776BA" w:rsidP="00365C04">
      <w:pPr>
        <w:spacing w:line="360" w:lineRule="auto"/>
        <w:ind w:left="480"/>
        <w:jc w:val="both"/>
        <w:rPr>
          <w:rFonts w:asciiTheme="majorBidi" w:hAnsiTheme="majorBidi" w:cstheme="majorBidi"/>
          <w:b/>
          <w:bCs/>
          <w:rtl/>
          <w:lang w:bidi="ar-MA"/>
        </w:rPr>
      </w:pPr>
    </w:p>
    <w:sectPr w:rsidR="00D776BA" w:rsidRPr="006C1FEA" w:rsidSect="009314C3">
      <w:headerReference w:type="default" r:id="rId8"/>
      <w:footerReference w:type="default" r:id="rId9"/>
      <w:pgSz w:w="11906" w:h="16838" w:code="9"/>
      <w:pgMar w:top="592" w:right="1646" w:bottom="289" w:left="1620" w:header="18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065F" w:rsidRDefault="0091065F">
      <w:r>
        <w:separator/>
      </w:r>
    </w:p>
  </w:endnote>
  <w:endnote w:type="continuationSeparator" w:id="1">
    <w:p w:rsidR="0091065F" w:rsidRDefault="009106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abic Transparent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plified Arabic Fixed">
    <w:panose1 w:val="02070309020205020404"/>
    <w:charset w:val="00"/>
    <w:family w:val="modern"/>
    <w:pitch w:val="fixed"/>
    <w:sig w:usb0="00002003" w:usb1="00000000" w:usb2="00000008" w:usb3="00000000" w:csb0="0000004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10620" w:type="dxa"/>
      <w:jc w:val="center"/>
      <w:tblInd w:w="52" w:type="dxa"/>
      <w:tblLook w:val="01E0"/>
    </w:tblPr>
    <w:tblGrid>
      <w:gridCol w:w="5202"/>
      <w:gridCol w:w="5418"/>
    </w:tblGrid>
    <w:tr w:rsidR="000C576E" w:rsidRPr="007F2DD5" w:rsidTr="007F2DD5">
      <w:trPr>
        <w:trHeight w:val="719"/>
        <w:jc w:val="center"/>
      </w:trPr>
      <w:tc>
        <w:tcPr>
          <w:tcW w:w="5202" w:type="dxa"/>
        </w:tcPr>
        <w:p w:rsidR="000C576E" w:rsidRPr="007F2DD5" w:rsidRDefault="00FB6364" w:rsidP="007F2DD5">
          <w:pPr>
            <w:bidi/>
            <w:jc w:val="center"/>
            <w:rPr>
              <w:rFonts w:cs="Arabic Transparent"/>
              <w:sz w:val="12"/>
              <w:szCs w:val="12"/>
              <w:rtl/>
            </w:rPr>
          </w:pPr>
          <w:r w:rsidRPr="00FB6364">
            <w:rPr>
              <w:noProof/>
              <w:rtl/>
              <w:lang w:val="en-US" w:eastAsia="en-US"/>
            </w:rPr>
            <w:pict>
              <v:line id="_x0000_s2049" style="position:absolute;left:0;text-align:left;flip:x;z-index:251658240" from="-265.85pt,-197.05pt" to="229.15pt,-197.05pt" stroked="f"/>
            </w:pict>
          </w:r>
          <w:r w:rsidRPr="00FB6364">
            <w:rPr>
              <w:noProof/>
              <w:rtl/>
              <w:lang w:val="en-US" w:eastAsia="en-US"/>
            </w:rPr>
            <w:pict>
              <v:line id="_x0000_s2050" style="position:absolute;left:0;text-align:left;flip:x;z-index:251657216" from="-266.85pt,-198pt" to="237.15pt,-198pt" stroked="f"/>
            </w:pict>
          </w:r>
        </w:p>
        <w:p w:rsidR="000C576E" w:rsidRPr="007F2DD5" w:rsidRDefault="000C576E" w:rsidP="007F2DD5">
          <w:pPr>
            <w:bidi/>
            <w:rPr>
              <w:rFonts w:cs="Arabic Transparent"/>
              <w:sz w:val="20"/>
              <w:szCs w:val="20"/>
              <w:rtl/>
            </w:rPr>
          </w:pPr>
          <w:r w:rsidRPr="007F2DD5">
            <w:rPr>
              <w:rFonts w:cs="Arabic Transparent"/>
              <w:sz w:val="20"/>
              <w:szCs w:val="20"/>
              <w:rtl/>
            </w:rPr>
            <w:t>االمديرية الجهوية للتخطيط ، شارع الجنرال الكتاني، ص. ب. 301 - أكادير</w:t>
          </w:r>
        </w:p>
        <w:p w:rsidR="000C576E" w:rsidRPr="007F2DD5" w:rsidRDefault="000C576E" w:rsidP="007F2DD5">
          <w:pPr>
            <w:bidi/>
            <w:rPr>
              <w:rFonts w:cs="Arabic Transparent"/>
              <w:sz w:val="20"/>
              <w:szCs w:val="20"/>
              <w:rtl/>
            </w:rPr>
          </w:pPr>
          <w:r w:rsidRPr="007F2DD5">
            <w:rPr>
              <w:rFonts w:cs="Arabic Transparent"/>
              <w:sz w:val="20"/>
              <w:szCs w:val="20"/>
              <w:rtl/>
            </w:rPr>
            <w:t xml:space="preserve">الهاتف: 84.07.58 05.28 / 05.28.82.17.68 </w:t>
          </w:r>
          <w:r w:rsidRPr="007F2DD5">
            <w:rPr>
              <w:rFonts w:cs="Arabic Transparent"/>
              <w:sz w:val="20"/>
              <w:szCs w:val="20"/>
              <w:lang w:bidi="ar-MA"/>
            </w:rPr>
            <w:t>-</w:t>
          </w:r>
          <w:r w:rsidRPr="007F2DD5">
            <w:rPr>
              <w:rFonts w:cs="Arabic Transparent"/>
              <w:sz w:val="20"/>
              <w:szCs w:val="20"/>
              <w:rtl/>
              <w:lang w:bidi="ar-MA"/>
            </w:rPr>
            <w:t>ا</w:t>
          </w:r>
          <w:r w:rsidRPr="007F2DD5">
            <w:rPr>
              <w:rFonts w:cs="Arabic Transparent"/>
              <w:sz w:val="20"/>
              <w:szCs w:val="20"/>
              <w:rtl/>
            </w:rPr>
            <w:t>لفاكس:05.28.84.07.74</w:t>
          </w:r>
        </w:p>
        <w:p w:rsidR="000C576E" w:rsidRPr="007F2DD5" w:rsidRDefault="000C576E" w:rsidP="007F2DD5">
          <w:pPr>
            <w:bidi/>
            <w:rPr>
              <w:rFonts w:cs="Arabic Transparent"/>
              <w:sz w:val="12"/>
              <w:szCs w:val="12"/>
            </w:rPr>
          </w:pPr>
        </w:p>
      </w:tc>
      <w:tc>
        <w:tcPr>
          <w:tcW w:w="5418" w:type="dxa"/>
        </w:tcPr>
        <w:p w:rsidR="000C576E" w:rsidRPr="007F2DD5" w:rsidRDefault="000C576E" w:rsidP="007F2DD5">
          <w:pPr>
            <w:bidi/>
            <w:jc w:val="right"/>
            <w:rPr>
              <w:rFonts w:cs="Arabic Transparent"/>
              <w:sz w:val="16"/>
              <w:szCs w:val="16"/>
            </w:rPr>
          </w:pPr>
        </w:p>
        <w:p w:rsidR="000C576E" w:rsidRPr="007F2DD5" w:rsidRDefault="000C576E" w:rsidP="007F2DD5">
          <w:pPr>
            <w:bidi/>
            <w:jc w:val="right"/>
            <w:rPr>
              <w:rFonts w:cs="Arabic Transparent"/>
              <w:sz w:val="20"/>
              <w:szCs w:val="20"/>
            </w:rPr>
          </w:pPr>
          <w:r w:rsidRPr="007F2DD5">
            <w:rPr>
              <w:rFonts w:cs="Arabic Transparent"/>
              <w:sz w:val="20"/>
              <w:szCs w:val="20"/>
            </w:rPr>
            <w:t>Direction Régionale du Plan, Bd Gl  Kettani, BP.301-Agadir</w:t>
          </w:r>
        </w:p>
        <w:p w:rsidR="000C576E" w:rsidRPr="007F2DD5" w:rsidRDefault="000C576E" w:rsidP="007F2DD5">
          <w:pPr>
            <w:bidi/>
            <w:jc w:val="right"/>
            <w:rPr>
              <w:rFonts w:cs="Arabic Transparent"/>
            </w:rPr>
          </w:pPr>
          <w:r w:rsidRPr="007F2DD5">
            <w:rPr>
              <w:rFonts w:cs="Arabic Transparent"/>
              <w:sz w:val="20"/>
              <w:szCs w:val="20"/>
            </w:rPr>
            <w:t>Tél : 05.28.84.07.58 / 05.28.82.17.68 - Fax :05.28.84.07.7</w:t>
          </w:r>
          <w:r w:rsidRPr="007F2DD5">
            <w:rPr>
              <w:rFonts w:cs="Arabic Transparent"/>
              <w:sz w:val="18"/>
              <w:szCs w:val="18"/>
            </w:rPr>
            <w:t>4</w:t>
          </w:r>
        </w:p>
      </w:tc>
    </w:tr>
  </w:tbl>
  <w:p w:rsidR="000C576E" w:rsidRDefault="000C576E" w:rsidP="00863053">
    <w:pPr>
      <w:pStyle w:val="Pieddepage"/>
      <w:bidi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065F" w:rsidRDefault="0091065F">
      <w:r>
        <w:separator/>
      </w:r>
    </w:p>
  </w:footnote>
  <w:footnote w:type="continuationSeparator" w:id="1">
    <w:p w:rsidR="0091065F" w:rsidRDefault="009106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10475" w:type="dxa"/>
      <w:tblInd w:w="-72" w:type="dxa"/>
      <w:tblLook w:val="01E0"/>
    </w:tblPr>
    <w:tblGrid>
      <w:gridCol w:w="3526"/>
      <w:gridCol w:w="3240"/>
      <w:gridCol w:w="3709"/>
    </w:tblGrid>
    <w:tr w:rsidR="000C576E" w:rsidRPr="007F2DD5" w:rsidTr="009314C3">
      <w:trPr>
        <w:trHeight w:val="1976"/>
      </w:trPr>
      <w:tc>
        <w:tcPr>
          <w:tcW w:w="3526" w:type="dxa"/>
        </w:tcPr>
        <w:p w:rsidR="000C576E" w:rsidRPr="007F2DD5" w:rsidRDefault="000C576E" w:rsidP="007F2DD5">
          <w:pPr>
            <w:bidi/>
            <w:rPr>
              <w:rFonts w:cs="Arabic Transparent"/>
              <w:b/>
              <w:bCs/>
              <w:rtl/>
              <w:lang w:bidi="ar-MA"/>
            </w:rPr>
          </w:pPr>
        </w:p>
        <w:p w:rsidR="000C576E" w:rsidRPr="007F2DD5" w:rsidRDefault="000C576E" w:rsidP="007F2DD5">
          <w:pPr>
            <w:bidi/>
            <w:ind w:left="-938"/>
            <w:jc w:val="center"/>
            <w:rPr>
              <w:rFonts w:ascii="Wingdings 2" w:hAnsi="Wingdings 2" w:cs="Simplified Arabic Fixed"/>
              <w:b/>
              <w:bCs/>
              <w:sz w:val="28"/>
              <w:szCs w:val="28"/>
              <w:rtl/>
              <w:lang w:bidi="ar-MA"/>
            </w:rPr>
          </w:pPr>
          <w:r w:rsidRPr="007F2DD5">
            <w:rPr>
              <w:rFonts w:cs="Arabic Transparent"/>
              <w:b/>
              <w:bCs/>
              <w:rtl/>
              <w:lang w:bidi="ar-MA"/>
            </w:rPr>
            <w:t xml:space="preserve">     </w:t>
          </w:r>
          <w:r w:rsidRPr="007F2DD5">
            <w:rPr>
              <w:rFonts w:ascii="Tahoma" w:hAnsi="Tahoma" w:cs="Tahoma"/>
              <w:b/>
              <w:bCs/>
              <w:sz w:val="28"/>
              <w:szCs w:val="28"/>
              <w:rtl/>
              <w:lang w:bidi="ar-MA"/>
            </w:rPr>
            <w:t xml:space="preserve"> </w:t>
          </w:r>
          <w:r w:rsidRPr="007F2DD5">
            <w:rPr>
              <w:rFonts w:ascii="Wingdings 2" w:hAnsi="Wingdings 2" w:cs="Simplified Arabic Fixed" w:hint="eastAsia"/>
              <w:b/>
              <w:bCs/>
              <w:sz w:val="28"/>
              <w:szCs w:val="28"/>
              <w:rtl/>
              <w:lang w:bidi="ar-MA"/>
            </w:rPr>
            <w:t>المملكة</w:t>
          </w:r>
          <w:r w:rsidRPr="007F2DD5">
            <w:rPr>
              <w:rFonts w:ascii="Wingdings 2" w:hAnsi="Wingdings 2" w:cs="Simplified Arabic Fixed"/>
              <w:b/>
              <w:bCs/>
              <w:sz w:val="28"/>
              <w:szCs w:val="28"/>
              <w:rtl/>
              <w:lang w:bidi="ar-MA"/>
            </w:rPr>
            <w:t xml:space="preserve"> </w:t>
          </w:r>
          <w:r w:rsidRPr="007F2DD5">
            <w:rPr>
              <w:rFonts w:ascii="Wingdings 2" w:hAnsi="Wingdings 2" w:cs="Simplified Arabic Fixed" w:hint="eastAsia"/>
              <w:b/>
              <w:bCs/>
              <w:sz w:val="28"/>
              <w:szCs w:val="28"/>
              <w:rtl/>
              <w:lang w:bidi="ar-MA"/>
            </w:rPr>
            <w:t>المغربية</w:t>
          </w:r>
        </w:p>
        <w:p w:rsidR="000C576E" w:rsidRPr="007F2DD5" w:rsidRDefault="000C576E" w:rsidP="006F1D71">
          <w:pPr>
            <w:bidi/>
            <w:ind w:left="-758" w:hanging="180"/>
            <w:jc w:val="center"/>
            <w:rPr>
              <w:rFonts w:cs="Arabic Transparent"/>
              <w:b/>
              <w:bCs/>
              <w:lang w:bidi="ar-MA"/>
            </w:rPr>
          </w:pPr>
          <w:r w:rsidRPr="007F2DD5">
            <w:rPr>
              <w:rFonts w:cs="Arabic Transparent"/>
              <w:b/>
              <w:bCs/>
              <w:rtl/>
              <w:lang w:bidi="ar-MA"/>
            </w:rPr>
            <w:t xml:space="preserve">       </w:t>
          </w:r>
        </w:p>
      </w:tc>
      <w:tc>
        <w:tcPr>
          <w:tcW w:w="3240" w:type="dxa"/>
        </w:tcPr>
        <w:p w:rsidR="000C576E" w:rsidRPr="007F2DD5" w:rsidRDefault="006452C2" w:rsidP="007F2DD5">
          <w:pPr>
            <w:bidi/>
            <w:jc w:val="center"/>
            <w:rPr>
              <w:rFonts w:cs="Arabic Transparent"/>
              <w:b/>
              <w:bCs/>
              <w:sz w:val="48"/>
              <w:szCs w:val="48"/>
              <w:lang w:bidi="ar-MA"/>
            </w:rPr>
          </w:pPr>
          <w:r>
            <w:rPr>
              <w:rFonts w:cs="Arabic Transparent"/>
              <w:b/>
              <w:bCs/>
              <w:noProof/>
              <w:sz w:val="48"/>
              <w:szCs w:val="48"/>
            </w:rPr>
            <w:drawing>
              <wp:inline distT="0" distB="0" distL="0" distR="0">
                <wp:extent cx="1019175" cy="876300"/>
                <wp:effectExtent l="19050" t="0" r="9525" b="0"/>
                <wp:docPr id="1" name="Image 3" descr="LOGO-HCP-0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3" descr="LOGO-HCP-0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19175" cy="876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0C576E" w:rsidRPr="007F2DD5" w:rsidRDefault="000C576E" w:rsidP="007F2DD5">
          <w:pPr>
            <w:bidi/>
            <w:ind w:left="-938"/>
            <w:jc w:val="right"/>
            <w:rPr>
              <w:rFonts w:cs="Arabic Transparent"/>
              <w:b/>
              <w:bCs/>
              <w:sz w:val="28"/>
              <w:szCs w:val="28"/>
              <w:rtl/>
              <w:lang w:bidi="ar-MA"/>
            </w:rPr>
          </w:pPr>
          <w:r w:rsidRPr="007F2DD5">
            <w:rPr>
              <w:rFonts w:cs="Arabic Transparent"/>
              <w:b/>
              <w:bCs/>
              <w:sz w:val="28"/>
              <w:szCs w:val="28"/>
              <w:rtl/>
              <w:lang w:bidi="ar-MA"/>
            </w:rPr>
            <w:t xml:space="preserve">      المندوبية </w:t>
          </w:r>
          <w:r w:rsidRPr="007F2DD5">
            <w:rPr>
              <w:rFonts w:ascii="Arial Rounded MT Bold" w:hAnsi="Arial Rounded MT Bold" w:cs="Arabic Transparent" w:hint="eastAsia"/>
              <w:b/>
              <w:bCs/>
              <w:sz w:val="28"/>
              <w:szCs w:val="28"/>
              <w:rtl/>
              <w:lang w:bidi="ar-MA"/>
            </w:rPr>
            <w:t>الساميـة</w:t>
          </w:r>
          <w:r w:rsidRPr="007F2DD5">
            <w:rPr>
              <w:rFonts w:ascii="Arial Rounded MT Bold" w:hAnsi="Arial Rounded MT Bold" w:cs="Arabic Transparent"/>
              <w:b/>
              <w:bCs/>
              <w:sz w:val="28"/>
              <w:szCs w:val="28"/>
              <w:rtl/>
              <w:lang w:bidi="ar-MA"/>
            </w:rPr>
            <w:t xml:space="preserve"> </w:t>
          </w:r>
          <w:r w:rsidRPr="007F2DD5">
            <w:rPr>
              <w:rFonts w:ascii="Arial Rounded MT Bold" w:hAnsi="Arial Rounded MT Bold" w:cs="Arabic Transparent" w:hint="eastAsia"/>
              <w:b/>
              <w:bCs/>
              <w:sz w:val="28"/>
              <w:szCs w:val="28"/>
              <w:rtl/>
              <w:lang w:bidi="ar-MA"/>
            </w:rPr>
            <w:t>للتخطيــط</w:t>
          </w:r>
          <w:r w:rsidRPr="007F2DD5">
            <w:rPr>
              <w:rFonts w:cs="Arabic Transparent"/>
              <w:b/>
              <w:bCs/>
              <w:sz w:val="28"/>
              <w:szCs w:val="28"/>
              <w:rtl/>
              <w:lang w:bidi="ar-MA"/>
            </w:rPr>
            <w:t xml:space="preserve">   </w:t>
          </w:r>
        </w:p>
        <w:p w:rsidR="000C576E" w:rsidRPr="007F2DD5" w:rsidRDefault="000C576E" w:rsidP="007F2DD5">
          <w:pPr>
            <w:pStyle w:val="En-tte"/>
            <w:jc w:val="center"/>
            <w:rPr>
              <w:b/>
              <w:bCs/>
            </w:rPr>
          </w:pPr>
          <w:r w:rsidRPr="007F2DD5">
            <w:rPr>
              <w:b/>
              <w:bCs/>
            </w:rPr>
            <w:t>Haut Commissariat au Plan</w:t>
          </w:r>
        </w:p>
        <w:p w:rsidR="000C576E" w:rsidRPr="007F2DD5" w:rsidRDefault="000C576E" w:rsidP="007F2DD5">
          <w:pPr>
            <w:bidi/>
            <w:jc w:val="center"/>
            <w:rPr>
              <w:rFonts w:cs="Arabic Transparent"/>
              <w:b/>
              <w:bCs/>
              <w:sz w:val="32"/>
              <w:szCs w:val="32"/>
              <w:lang w:bidi="ar-MA"/>
            </w:rPr>
          </w:pPr>
        </w:p>
      </w:tc>
      <w:tc>
        <w:tcPr>
          <w:tcW w:w="3709" w:type="dxa"/>
        </w:tcPr>
        <w:p w:rsidR="000C576E" w:rsidRPr="007F2DD5" w:rsidRDefault="000C576E" w:rsidP="007F2DD5">
          <w:pPr>
            <w:ind w:hanging="540"/>
            <w:jc w:val="center"/>
            <w:rPr>
              <w:b/>
              <w:bCs/>
              <w:sz w:val="20"/>
              <w:szCs w:val="20"/>
            </w:rPr>
          </w:pPr>
          <w:r w:rsidRPr="007F2DD5">
            <w:rPr>
              <w:b/>
              <w:bCs/>
              <w:sz w:val="20"/>
              <w:szCs w:val="20"/>
            </w:rPr>
            <w:t xml:space="preserve">    </w:t>
          </w:r>
        </w:p>
        <w:p w:rsidR="000C576E" w:rsidRPr="007F2DD5" w:rsidRDefault="000C576E" w:rsidP="007F2DD5">
          <w:pPr>
            <w:bidi/>
            <w:jc w:val="center"/>
            <w:rPr>
              <w:b/>
              <w:bCs/>
              <w:rtl/>
            </w:rPr>
          </w:pPr>
          <w:r w:rsidRPr="007F2DD5">
            <w:rPr>
              <w:b/>
              <w:bCs/>
            </w:rPr>
            <w:t>Royaume du Maroc</w:t>
          </w:r>
        </w:p>
        <w:p w:rsidR="000C576E" w:rsidRPr="007F2DD5" w:rsidRDefault="000C576E" w:rsidP="007F2DD5">
          <w:pPr>
            <w:bidi/>
            <w:jc w:val="center"/>
            <w:rPr>
              <w:rFonts w:cs="Arabic Transparent"/>
              <w:b/>
              <w:bCs/>
              <w:sz w:val="20"/>
              <w:szCs w:val="20"/>
              <w:lang w:bidi="ar-MA"/>
            </w:rPr>
          </w:pPr>
        </w:p>
      </w:tc>
    </w:tr>
  </w:tbl>
  <w:tbl>
    <w:tblPr>
      <w:tblW w:w="0" w:type="auto"/>
      <w:tblInd w:w="-252" w:type="dxa"/>
      <w:tblLook w:val="01E0"/>
    </w:tblPr>
    <w:tblGrid>
      <w:gridCol w:w="4697"/>
      <w:gridCol w:w="4411"/>
    </w:tblGrid>
    <w:tr w:rsidR="000C576E" w:rsidTr="007F2DD5">
      <w:trPr>
        <w:trHeight w:val="514"/>
      </w:trPr>
      <w:tc>
        <w:tcPr>
          <w:tcW w:w="5347" w:type="dxa"/>
        </w:tcPr>
        <w:p w:rsidR="000C576E" w:rsidRPr="007F2DD5" w:rsidRDefault="000C576E" w:rsidP="00C85139">
          <w:pPr>
            <w:pStyle w:val="En-tte"/>
            <w:rPr>
              <w:rFonts w:ascii="Brush Script MT" w:hAnsi="Brush Script MT"/>
              <w:sz w:val="30"/>
              <w:szCs w:val="30"/>
            </w:rPr>
          </w:pPr>
          <w:r w:rsidRPr="007F2DD5">
            <w:rPr>
              <w:rFonts w:cs="Arabic Transparent"/>
              <w:b/>
              <w:bCs/>
              <w:rtl/>
              <w:lang w:bidi="ar-MA"/>
            </w:rPr>
            <w:t xml:space="preserve"> </w:t>
          </w:r>
          <w:r w:rsidRPr="007F2DD5">
            <w:rPr>
              <w:rFonts w:ascii="Brush Script MT" w:hAnsi="Brush Script MT"/>
              <w:sz w:val="30"/>
              <w:szCs w:val="30"/>
            </w:rPr>
            <w:t xml:space="preserve">Direction Régionale </w:t>
          </w:r>
          <w:r w:rsidR="00F74FF3">
            <w:rPr>
              <w:rFonts w:ascii="Brush Script MT" w:hAnsi="Brush Script MT"/>
              <w:sz w:val="30"/>
              <w:szCs w:val="30"/>
            </w:rPr>
            <w:t>du Souss Massa</w:t>
          </w:r>
        </w:p>
      </w:tc>
      <w:tc>
        <w:tcPr>
          <w:tcW w:w="5042" w:type="dxa"/>
        </w:tcPr>
        <w:p w:rsidR="000C576E" w:rsidRPr="007F2DD5" w:rsidRDefault="000C576E" w:rsidP="00A61A6A">
          <w:pPr>
            <w:pStyle w:val="En-tte"/>
            <w:jc w:val="right"/>
            <w:rPr>
              <w:rFonts w:ascii="Brush Script MT" w:hAnsi="Brush Script MT" w:cs="Andalus"/>
              <w:b/>
              <w:bCs/>
              <w:sz w:val="30"/>
              <w:szCs w:val="30"/>
              <w:lang w:bidi="ar-MA"/>
            </w:rPr>
          </w:pPr>
          <w:r w:rsidRPr="007F2DD5">
            <w:rPr>
              <w:rFonts w:ascii="Brush Script MT" w:hAnsi="Brush Script MT" w:cs="Andalus" w:hint="eastAsia"/>
              <w:b/>
              <w:bCs/>
              <w:sz w:val="30"/>
              <w:szCs w:val="30"/>
              <w:rtl/>
              <w:lang w:bidi="ar-MA"/>
            </w:rPr>
            <w:t>المديرية</w:t>
          </w:r>
          <w:r w:rsidRPr="007F2DD5">
            <w:rPr>
              <w:rFonts w:ascii="Brush Script MT" w:hAnsi="Brush Script MT" w:cs="Andalus"/>
              <w:b/>
              <w:bCs/>
              <w:sz w:val="30"/>
              <w:szCs w:val="30"/>
              <w:rtl/>
              <w:lang w:bidi="ar-MA"/>
            </w:rPr>
            <w:t xml:space="preserve"> </w:t>
          </w:r>
          <w:r w:rsidRPr="007F2DD5">
            <w:rPr>
              <w:rFonts w:ascii="Brush Script MT" w:hAnsi="Brush Script MT" w:cs="Andalus" w:hint="eastAsia"/>
              <w:b/>
              <w:bCs/>
              <w:sz w:val="30"/>
              <w:szCs w:val="30"/>
              <w:rtl/>
              <w:lang w:bidi="ar-MA"/>
            </w:rPr>
            <w:t>الجهوية</w:t>
          </w:r>
          <w:r w:rsidRPr="007F2DD5">
            <w:rPr>
              <w:rFonts w:ascii="Brush Script MT" w:hAnsi="Brush Script MT" w:cs="Andalus"/>
              <w:b/>
              <w:bCs/>
              <w:sz w:val="30"/>
              <w:szCs w:val="30"/>
              <w:rtl/>
              <w:lang w:bidi="ar-MA"/>
            </w:rPr>
            <w:t xml:space="preserve"> </w:t>
          </w:r>
          <w:r w:rsidRPr="007F2DD5">
            <w:rPr>
              <w:rFonts w:ascii="Brush Script MT" w:hAnsi="Brush Script MT" w:cs="Andalus" w:hint="eastAsia"/>
              <w:b/>
              <w:bCs/>
              <w:sz w:val="30"/>
              <w:szCs w:val="30"/>
              <w:rtl/>
              <w:lang w:bidi="ar-MA"/>
            </w:rPr>
            <w:t>لسوس</w:t>
          </w:r>
          <w:r w:rsidRPr="007F2DD5">
            <w:rPr>
              <w:rFonts w:ascii="Brush Script MT" w:hAnsi="Brush Script MT" w:cs="Andalus"/>
              <w:b/>
              <w:bCs/>
              <w:sz w:val="30"/>
              <w:szCs w:val="30"/>
              <w:rtl/>
              <w:lang w:bidi="ar-MA"/>
            </w:rPr>
            <w:t xml:space="preserve"> </w:t>
          </w:r>
          <w:r w:rsidRPr="007F2DD5">
            <w:rPr>
              <w:rFonts w:ascii="Brush Script MT" w:hAnsi="Brush Script MT" w:cs="Andalus" w:hint="eastAsia"/>
              <w:b/>
              <w:bCs/>
              <w:sz w:val="30"/>
              <w:szCs w:val="30"/>
              <w:rtl/>
              <w:lang w:bidi="ar-MA"/>
            </w:rPr>
            <w:t>ماسة</w:t>
          </w:r>
          <w:r w:rsidRPr="007F2DD5">
            <w:rPr>
              <w:rFonts w:ascii="Brush Script MT" w:hAnsi="Brush Script MT" w:cs="Andalus"/>
              <w:b/>
              <w:bCs/>
              <w:sz w:val="30"/>
              <w:szCs w:val="30"/>
              <w:rtl/>
              <w:lang w:bidi="ar-MA"/>
            </w:rPr>
            <w:t xml:space="preserve"> </w:t>
          </w:r>
        </w:p>
        <w:p w:rsidR="000C576E" w:rsidRPr="007F2DD5" w:rsidRDefault="000C576E" w:rsidP="003D41F5">
          <w:pPr>
            <w:pStyle w:val="En-tte"/>
            <w:jc w:val="right"/>
            <w:rPr>
              <w:sz w:val="28"/>
              <w:szCs w:val="28"/>
              <w:lang w:bidi="ar-MA"/>
            </w:rPr>
          </w:pPr>
          <w:r w:rsidRPr="007F2DD5">
            <w:rPr>
              <w:sz w:val="28"/>
              <w:szCs w:val="28"/>
              <w:rtl/>
              <w:lang w:bidi="ar-MA"/>
            </w:rPr>
            <w:t xml:space="preserve">                         </w:t>
          </w:r>
          <w:r w:rsidRPr="007F2DD5">
            <w:rPr>
              <w:rFonts w:cs="Arabic Transparent"/>
              <w:rtl/>
              <w:lang w:bidi="ar-MA"/>
            </w:rPr>
            <w:t>م</w:t>
          </w:r>
        </w:p>
      </w:tc>
    </w:tr>
  </w:tbl>
  <w:p w:rsidR="000C576E" w:rsidRDefault="000C576E" w:rsidP="00863053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D32F0"/>
    <w:multiLevelType w:val="hybridMultilevel"/>
    <w:tmpl w:val="A4DC0142"/>
    <w:lvl w:ilvl="0" w:tplc="7826E306">
      <w:numFmt w:val="bullet"/>
      <w:lvlText w:val="-"/>
      <w:lvlJc w:val="left"/>
      <w:pPr>
        <w:ind w:left="12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">
    <w:nsid w:val="048A4CFC"/>
    <w:multiLevelType w:val="hybridMultilevel"/>
    <w:tmpl w:val="2B72418E"/>
    <w:lvl w:ilvl="0" w:tplc="7826E306"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">
    <w:nsid w:val="05B6532F"/>
    <w:multiLevelType w:val="hybridMultilevel"/>
    <w:tmpl w:val="D7383BFE"/>
    <w:lvl w:ilvl="0" w:tplc="040C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">
    <w:nsid w:val="0F347448"/>
    <w:multiLevelType w:val="hybridMultilevel"/>
    <w:tmpl w:val="D8ACE530"/>
    <w:lvl w:ilvl="0" w:tplc="DCE8695A"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hint="default"/>
      </w:rPr>
    </w:lvl>
    <w:lvl w:ilvl="1" w:tplc="040C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4">
    <w:nsid w:val="101814FD"/>
    <w:multiLevelType w:val="hybridMultilevel"/>
    <w:tmpl w:val="5952F5F4"/>
    <w:lvl w:ilvl="0" w:tplc="040C0001">
      <w:start w:val="1"/>
      <w:numFmt w:val="bullet"/>
      <w:lvlText w:val=""/>
      <w:lvlJc w:val="left"/>
      <w:pPr>
        <w:ind w:left="183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5">
    <w:nsid w:val="130F4BDC"/>
    <w:multiLevelType w:val="hybridMultilevel"/>
    <w:tmpl w:val="646ACC82"/>
    <w:lvl w:ilvl="0" w:tplc="3C169DA6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8C91A40"/>
    <w:multiLevelType w:val="hybridMultilevel"/>
    <w:tmpl w:val="99F82A7C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C8B30A1"/>
    <w:multiLevelType w:val="hybridMultilevel"/>
    <w:tmpl w:val="BD8091F6"/>
    <w:lvl w:ilvl="0" w:tplc="C7B6326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1EFF5C2F"/>
    <w:multiLevelType w:val="hybridMultilevel"/>
    <w:tmpl w:val="C57A5778"/>
    <w:lvl w:ilvl="0" w:tplc="11DEEE9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6717EE2"/>
    <w:multiLevelType w:val="hybridMultilevel"/>
    <w:tmpl w:val="8BC2FC1C"/>
    <w:lvl w:ilvl="0" w:tplc="1BA87D6E">
      <w:numFmt w:val="bullet"/>
      <w:lvlText w:val="-"/>
      <w:lvlJc w:val="left"/>
      <w:pPr>
        <w:ind w:left="133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10">
    <w:nsid w:val="2B910CF5"/>
    <w:multiLevelType w:val="hybridMultilevel"/>
    <w:tmpl w:val="86060944"/>
    <w:lvl w:ilvl="0" w:tplc="7826E306">
      <w:numFmt w:val="bullet"/>
      <w:lvlText w:val="-"/>
      <w:lvlJc w:val="left"/>
      <w:pPr>
        <w:ind w:left="12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1">
    <w:nsid w:val="3A3E11A3"/>
    <w:multiLevelType w:val="hybridMultilevel"/>
    <w:tmpl w:val="A18CF3BA"/>
    <w:lvl w:ilvl="0" w:tplc="040C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>
    <w:nsid w:val="3A906A70"/>
    <w:multiLevelType w:val="hybridMultilevel"/>
    <w:tmpl w:val="3938837C"/>
    <w:lvl w:ilvl="0" w:tplc="040C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3B2D7E28"/>
    <w:multiLevelType w:val="hybridMultilevel"/>
    <w:tmpl w:val="727432B2"/>
    <w:lvl w:ilvl="0" w:tplc="0F4AC8F2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  <w:b/>
      </w:rPr>
    </w:lvl>
    <w:lvl w:ilvl="1" w:tplc="040C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484C3DE0"/>
    <w:multiLevelType w:val="hybridMultilevel"/>
    <w:tmpl w:val="0FD834F8"/>
    <w:lvl w:ilvl="0" w:tplc="040C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AD2174C"/>
    <w:multiLevelType w:val="hybridMultilevel"/>
    <w:tmpl w:val="12DCEE60"/>
    <w:lvl w:ilvl="0" w:tplc="1F5EDE44">
      <w:numFmt w:val="bullet"/>
      <w:lvlText w:val=""/>
      <w:lvlJc w:val="left"/>
      <w:pPr>
        <w:tabs>
          <w:tab w:val="num" w:pos="304"/>
        </w:tabs>
        <w:ind w:left="304" w:hanging="360"/>
      </w:pPr>
      <w:rPr>
        <w:rFonts w:ascii="Symbol" w:eastAsia="Times New Roman" w:hAnsi="Symbol" w:hint="default"/>
      </w:rPr>
    </w:lvl>
    <w:lvl w:ilvl="1" w:tplc="6882B7C8">
      <w:numFmt w:val="bullet"/>
      <w:lvlText w:val="-"/>
      <w:lvlJc w:val="left"/>
      <w:pPr>
        <w:tabs>
          <w:tab w:val="num" w:pos="1024"/>
        </w:tabs>
        <w:ind w:left="1024" w:hanging="360"/>
      </w:pPr>
      <w:rPr>
        <w:rFonts w:ascii="Times New Roman" w:eastAsia="Times New Roman" w:hAnsi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744"/>
        </w:tabs>
        <w:ind w:left="17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464"/>
        </w:tabs>
        <w:ind w:left="24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184"/>
        </w:tabs>
        <w:ind w:left="318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04"/>
        </w:tabs>
        <w:ind w:left="39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24"/>
        </w:tabs>
        <w:ind w:left="46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344"/>
        </w:tabs>
        <w:ind w:left="534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064"/>
        </w:tabs>
        <w:ind w:left="6064" w:hanging="360"/>
      </w:pPr>
      <w:rPr>
        <w:rFonts w:ascii="Wingdings" w:hAnsi="Wingdings" w:hint="default"/>
      </w:rPr>
    </w:lvl>
  </w:abstractNum>
  <w:abstractNum w:abstractNumId="16">
    <w:nsid w:val="515F6398"/>
    <w:multiLevelType w:val="hybridMultilevel"/>
    <w:tmpl w:val="1A08E2E6"/>
    <w:lvl w:ilvl="0" w:tplc="040C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5AEC671E"/>
    <w:multiLevelType w:val="hybridMultilevel"/>
    <w:tmpl w:val="E5D49D66"/>
    <w:lvl w:ilvl="0" w:tplc="7E96C54E">
      <w:numFmt w:val="bullet"/>
      <w:lvlText w:val="-"/>
      <w:lvlJc w:val="left"/>
      <w:pPr>
        <w:ind w:left="45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8">
    <w:nsid w:val="66AE7E6C"/>
    <w:multiLevelType w:val="hybridMultilevel"/>
    <w:tmpl w:val="495CCD6A"/>
    <w:lvl w:ilvl="0" w:tplc="2BFE3E24">
      <w:numFmt w:val="bullet"/>
      <w:lvlText w:val="-"/>
      <w:lvlJc w:val="left"/>
      <w:pPr>
        <w:ind w:left="5321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19">
    <w:nsid w:val="69E24DFB"/>
    <w:multiLevelType w:val="hybridMultilevel"/>
    <w:tmpl w:val="C20A72F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B167675"/>
    <w:multiLevelType w:val="hybridMultilevel"/>
    <w:tmpl w:val="834215E4"/>
    <w:lvl w:ilvl="0" w:tplc="0F0A6EDC">
      <w:start w:val="1"/>
      <w:numFmt w:val="decimal"/>
      <w:lvlText w:val="%1)"/>
      <w:lvlJc w:val="left"/>
      <w:pPr>
        <w:tabs>
          <w:tab w:val="num" w:pos="750"/>
        </w:tabs>
        <w:ind w:left="750" w:hanging="390"/>
      </w:pPr>
      <w:rPr>
        <w:rFonts w:cs="Times New Roman" w:hint="default"/>
      </w:rPr>
    </w:lvl>
    <w:lvl w:ilvl="1" w:tplc="040C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718A0EB4"/>
    <w:multiLevelType w:val="hybridMultilevel"/>
    <w:tmpl w:val="D0805EF0"/>
    <w:lvl w:ilvl="0" w:tplc="7CF4430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2BF6CEF"/>
    <w:multiLevelType w:val="hybridMultilevel"/>
    <w:tmpl w:val="A36849DC"/>
    <w:lvl w:ilvl="0" w:tplc="541E71A0">
      <w:numFmt w:val="bullet"/>
      <w:lvlText w:val="-"/>
      <w:lvlJc w:val="left"/>
      <w:pPr>
        <w:ind w:left="465" w:hanging="360"/>
      </w:pPr>
      <w:rPr>
        <w:rFonts w:ascii="Times New Roman" w:eastAsia="Times New Roman" w:hAnsi="Times New Roman" w:cs="Times New Roman" w:hint="default"/>
        <w:b/>
      </w:rPr>
    </w:lvl>
    <w:lvl w:ilvl="1" w:tplc="040C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3">
    <w:nsid w:val="77E676E4"/>
    <w:multiLevelType w:val="hybridMultilevel"/>
    <w:tmpl w:val="BE3EFBE2"/>
    <w:lvl w:ilvl="0" w:tplc="040C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4">
    <w:nsid w:val="7AF430D0"/>
    <w:multiLevelType w:val="hybridMultilevel"/>
    <w:tmpl w:val="B17C7644"/>
    <w:lvl w:ilvl="0" w:tplc="040C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7CA64F88"/>
    <w:multiLevelType w:val="hybridMultilevel"/>
    <w:tmpl w:val="7082ABC6"/>
    <w:lvl w:ilvl="0" w:tplc="ADF6668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F6939B7"/>
    <w:multiLevelType w:val="hybridMultilevel"/>
    <w:tmpl w:val="71CE8D70"/>
    <w:lvl w:ilvl="0" w:tplc="BE487282">
      <w:numFmt w:val="bullet"/>
      <w:lvlText w:val="-"/>
      <w:lvlJc w:val="left"/>
      <w:pPr>
        <w:ind w:left="20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15"/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</w:num>
  <w:num w:numId="6">
    <w:abstractNumId w:val="14"/>
  </w:num>
  <w:num w:numId="7">
    <w:abstractNumId w:val="20"/>
  </w:num>
  <w:num w:numId="8">
    <w:abstractNumId w:val="6"/>
  </w:num>
  <w:num w:numId="9">
    <w:abstractNumId w:val="24"/>
  </w:num>
  <w:num w:numId="10">
    <w:abstractNumId w:val="16"/>
  </w:num>
  <w:num w:numId="11">
    <w:abstractNumId w:val="11"/>
  </w:num>
  <w:num w:numId="12">
    <w:abstractNumId w:val="2"/>
  </w:num>
  <w:num w:numId="13">
    <w:abstractNumId w:val="13"/>
  </w:num>
  <w:num w:numId="14">
    <w:abstractNumId w:val="19"/>
  </w:num>
  <w:num w:numId="15">
    <w:abstractNumId w:val="3"/>
  </w:num>
  <w:num w:numId="16">
    <w:abstractNumId w:val="8"/>
  </w:num>
  <w:num w:numId="17">
    <w:abstractNumId w:val="12"/>
  </w:num>
  <w:num w:numId="18">
    <w:abstractNumId w:val="18"/>
  </w:num>
  <w:num w:numId="19">
    <w:abstractNumId w:val="23"/>
  </w:num>
  <w:num w:numId="20">
    <w:abstractNumId w:val="4"/>
  </w:num>
  <w:num w:numId="21">
    <w:abstractNumId w:val="26"/>
  </w:num>
  <w:num w:numId="22">
    <w:abstractNumId w:val="22"/>
  </w:num>
  <w:num w:numId="23">
    <w:abstractNumId w:val="17"/>
  </w:num>
  <w:num w:numId="24">
    <w:abstractNumId w:val="9"/>
  </w:num>
  <w:num w:numId="25">
    <w:abstractNumId w:val="1"/>
  </w:num>
  <w:num w:numId="26">
    <w:abstractNumId w:val="0"/>
  </w:num>
  <w:num w:numId="2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gutterAtTop/>
  <w:stylePaneFormatFilter w:val="3F01"/>
  <w:defaultTabStop w:val="708"/>
  <w:hyphenationZone w:val="425"/>
  <w:characterSpacingControl w:val="doNotCompress"/>
  <w:hdrShapeDefaults>
    <o:shapedefaults v:ext="edit" spidmax="6349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E21F93"/>
    <w:rsid w:val="00006035"/>
    <w:rsid w:val="00007B2D"/>
    <w:rsid w:val="00014852"/>
    <w:rsid w:val="00017101"/>
    <w:rsid w:val="0001741B"/>
    <w:rsid w:val="00023EBF"/>
    <w:rsid w:val="000249C5"/>
    <w:rsid w:val="0002590F"/>
    <w:rsid w:val="00025C4A"/>
    <w:rsid w:val="0003012F"/>
    <w:rsid w:val="00034B8C"/>
    <w:rsid w:val="00035A9D"/>
    <w:rsid w:val="00045653"/>
    <w:rsid w:val="00045787"/>
    <w:rsid w:val="00046237"/>
    <w:rsid w:val="000466D3"/>
    <w:rsid w:val="00050315"/>
    <w:rsid w:val="000503F7"/>
    <w:rsid w:val="0005283F"/>
    <w:rsid w:val="00057E81"/>
    <w:rsid w:val="00060B08"/>
    <w:rsid w:val="00062DEB"/>
    <w:rsid w:val="000654D4"/>
    <w:rsid w:val="00065DF6"/>
    <w:rsid w:val="00066057"/>
    <w:rsid w:val="00067277"/>
    <w:rsid w:val="00070CF0"/>
    <w:rsid w:val="000734F0"/>
    <w:rsid w:val="00074E89"/>
    <w:rsid w:val="00075F95"/>
    <w:rsid w:val="00076B8B"/>
    <w:rsid w:val="00081612"/>
    <w:rsid w:val="00082AFC"/>
    <w:rsid w:val="00086FDD"/>
    <w:rsid w:val="000972A8"/>
    <w:rsid w:val="000974E1"/>
    <w:rsid w:val="000A19CA"/>
    <w:rsid w:val="000B4FF8"/>
    <w:rsid w:val="000B5282"/>
    <w:rsid w:val="000C348F"/>
    <w:rsid w:val="000C576E"/>
    <w:rsid w:val="000C6D1E"/>
    <w:rsid w:val="000D0FCD"/>
    <w:rsid w:val="000D67B7"/>
    <w:rsid w:val="000E2467"/>
    <w:rsid w:val="000F34C7"/>
    <w:rsid w:val="000F62A1"/>
    <w:rsid w:val="001020E3"/>
    <w:rsid w:val="0010301E"/>
    <w:rsid w:val="001031F0"/>
    <w:rsid w:val="00106295"/>
    <w:rsid w:val="00107080"/>
    <w:rsid w:val="0011588F"/>
    <w:rsid w:val="00115C37"/>
    <w:rsid w:val="00115FF9"/>
    <w:rsid w:val="00117D7F"/>
    <w:rsid w:val="00121550"/>
    <w:rsid w:val="00125475"/>
    <w:rsid w:val="00127D28"/>
    <w:rsid w:val="00141853"/>
    <w:rsid w:val="00142C43"/>
    <w:rsid w:val="00152C51"/>
    <w:rsid w:val="001607D0"/>
    <w:rsid w:val="001617F3"/>
    <w:rsid w:val="00161CB9"/>
    <w:rsid w:val="001677C7"/>
    <w:rsid w:val="001719BC"/>
    <w:rsid w:val="0018144F"/>
    <w:rsid w:val="001832E5"/>
    <w:rsid w:val="001854C4"/>
    <w:rsid w:val="0018567D"/>
    <w:rsid w:val="001861CD"/>
    <w:rsid w:val="00187615"/>
    <w:rsid w:val="00187C4D"/>
    <w:rsid w:val="001928B3"/>
    <w:rsid w:val="001A1BD9"/>
    <w:rsid w:val="001A2B8A"/>
    <w:rsid w:val="001A61BB"/>
    <w:rsid w:val="001A6CB3"/>
    <w:rsid w:val="001A78CB"/>
    <w:rsid w:val="001B024E"/>
    <w:rsid w:val="001B39B1"/>
    <w:rsid w:val="001B6E2B"/>
    <w:rsid w:val="001C5ACE"/>
    <w:rsid w:val="001D166C"/>
    <w:rsid w:val="001D390F"/>
    <w:rsid w:val="001D4A3D"/>
    <w:rsid w:val="001E73B7"/>
    <w:rsid w:val="001F0EBD"/>
    <w:rsid w:val="001F4E97"/>
    <w:rsid w:val="001F554A"/>
    <w:rsid w:val="00200C21"/>
    <w:rsid w:val="00202884"/>
    <w:rsid w:val="002054A6"/>
    <w:rsid w:val="00207C44"/>
    <w:rsid w:val="00220BDD"/>
    <w:rsid w:val="00221CE8"/>
    <w:rsid w:val="00223762"/>
    <w:rsid w:val="0022622B"/>
    <w:rsid w:val="00232B80"/>
    <w:rsid w:val="0023342E"/>
    <w:rsid w:val="00234A64"/>
    <w:rsid w:val="002423D1"/>
    <w:rsid w:val="00242681"/>
    <w:rsid w:val="002436CD"/>
    <w:rsid w:val="002442EF"/>
    <w:rsid w:val="0027088C"/>
    <w:rsid w:val="0028786F"/>
    <w:rsid w:val="00287D8E"/>
    <w:rsid w:val="00295559"/>
    <w:rsid w:val="002A2D54"/>
    <w:rsid w:val="002B2339"/>
    <w:rsid w:val="002C5742"/>
    <w:rsid w:val="002D189D"/>
    <w:rsid w:val="002D4BDE"/>
    <w:rsid w:val="002E14F7"/>
    <w:rsid w:val="002E5C5A"/>
    <w:rsid w:val="002F430F"/>
    <w:rsid w:val="002F5DEF"/>
    <w:rsid w:val="003002E7"/>
    <w:rsid w:val="00305F9B"/>
    <w:rsid w:val="00306D40"/>
    <w:rsid w:val="00310D09"/>
    <w:rsid w:val="00311113"/>
    <w:rsid w:val="00312357"/>
    <w:rsid w:val="003242D3"/>
    <w:rsid w:val="003248B6"/>
    <w:rsid w:val="0033397E"/>
    <w:rsid w:val="00333C07"/>
    <w:rsid w:val="003460B2"/>
    <w:rsid w:val="003468B0"/>
    <w:rsid w:val="003478CA"/>
    <w:rsid w:val="00351FB7"/>
    <w:rsid w:val="003560F4"/>
    <w:rsid w:val="00356C16"/>
    <w:rsid w:val="00360007"/>
    <w:rsid w:val="00363371"/>
    <w:rsid w:val="00365C04"/>
    <w:rsid w:val="00366030"/>
    <w:rsid w:val="00376E53"/>
    <w:rsid w:val="003803F8"/>
    <w:rsid w:val="00382753"/>
    <w:rsid w:val="00383DA1"/>
    <w:rsid w:val="003B00CA"/>
    <w:rsid w:val="003B2C72"/>
    <w:rsid w:val="003B5B45"/>
    <w:rsid w:val="003C4B5C"/>
    <w:rsid w:val="003D41F5"/>
    <w:rsid w:val="003D4C21"/>
    <w:rsid w:val="003D5456"/>
    <w:rsid w:val="003D7DA5"/>
    <w:rsid w:val="003D7E2F"/>
    <w:rsid w:val="003E12AC"/>
    <w:rsid w:val="003E3E4D"/>
    <w:rsid w:val="003E5E9A"/>
    <w:rsid w:val="003F3028"/>
    <w:rsid w:val="0040542E"/>
    <w:rsid w:val="004110AC"/>
    <w:rsid w:val="00413EB6"/>
    <w:rsid w:val="004178A2"/>
    <w:rsid w:val="00420D51"/>
    <w:rsid w:val="00423608"/>
    <w:rsid w:val="00426620"/>
    <w:rsid w:val="00446C65"/>
    <w:rsid w:val="00446E1B"/>
    <w:rsid w:val="004546FE"/>
    <w:rsid w:val="004606D2"/>
    <w:rsid w:val="00461A59"/>
    <w:rsid w:val="004625A4"/>
    <w:rsid w:val="0046648A"/>
    <w:rsid w:val="00476D90"/>
    <w:rsid w:val="004812D6"/>
    <w:rsid w:val="00481392"/>
    <w:rsid w:val="0049147B"/>
    <w:rsid w:val="00494D12"/>
    <w:rsid w:val="004A1DB2"/>
    <w:rsid w:val="004A223F"/>
    <w:rsid w:val="004A677B"/>
    <w:rsid w:val="004A7FBF"/>
    <w:rsid w:val="004B57E1"/>
    <w:rsid w:val="004C2694"/>
    <w:rsid w:val="004C3A10"/>
    <w:rsid w:val="004D10D1"/>
    <w:rsid w:val="004D1CA7"/>
    <w:rsid w:val="004D1D57"/>
    <w:rsid w:val="004D61C5"/>
    <w:rsid w:val="004D7DC7"/>
    <w:rsid w:val="004E06E1"/>
    <w:rsid w:val="004F23A1"/>
    <w:rsid w:val="004F6095"/>
    <w:rsid w:val="00500129"/>
    <w:rsid w:val="0050236F"/>
    <w:rsid w:val="005070A4"/>
    <w:rsid w:val="00510628"/>
    <w:rsid w:val="00513254"/>
    <w:rsid w:val="005136BB"/>
    <w:rsid w:val="0051596E"/>
    <w:rsid w:val="0051604B"/>
    <w:rsid w:val="0052118A"/>
    <w:rsid w:val="005232E5"/>
    <w:rsid w:val="00524EB8"/>
    <w:rsid w:val="0052532E"/>
    <w:rsid w:val="00526AA2"/>
    <w:rsid w:val="0054031C"/>
    <w:rsid w:val="00544E1D"/>
    <w:rsid w:val="00550329"/>
    <w:rsid w:val="00555426"/>
    <w:rsid w:val="00566B0C"/>
    <w:rsid w:val="00576990"/>
    <w:rsid w:val="00583203"/>
    <w:rsid w:val="00583B3F"/>
    <w:rsid w:val="005849CE"/>
    <w:rsid w:val="00586608"/>
    <w:rsid w:val="005907C2"/>
    <w:rsid w:val="00593A9E"/>
    <w:rsid w:val="005A2420"/>
    <w:rsid w:val="005A6790"/>
    <w:rsid w:val="005B089E"/>
    <w:rsid w:val="005B3191"/>
    <w:rsid w:val="005B509D"/>
    <w:rsid w:val="005B7FDB"/>
    <w:rsid w:val="005C1CA1"/>
    <w:rsid w:val="005E5312"/>
    <w:rsid w:val="005E75D2"/>
    <w:rsid w:val="005E7744"/>
    <w:rsid w:val="005F447D"/>
    <w:rsid w:val="006046E7"/>
    <w:rsid w:val="00606914"/>
    <w:rsid w:val="00606B92"/>
    <w:rsid w:val="00606D0D"/>
    <w:rsid w:val="00625830"/>
    <w:rsid w:val="006304BF"/>
    <w:rsid w:val="00631A49"/>
    <w:rsid w:val="00632352"/>
    <w:rsid w:val="00634A6D"/>
    <w:rsid w:val="00643BC0"/>
    <w:rsid w:val="006452C2"/>
    <w:rsid w:val="00653039"/>
    <w:rsid w:val="00657736"/>
    <w:rsid w:val="006600D5"/>
    <w:rsid w:val="0066179F"/>
    <w:rsid w:val="006715CD"/>
    <w:rsid w:val="00674956"/>
    <w:rsid w:val="0067705E"/>
    <w:rsid w:val="00681816"/>
    <w:rsid w:val="006820D2"/>
    <w:rsid w:val="00687BE7"/>
    <w:rsid w:val="006939C6"/>
    <w:rsid w:val="006A07C8"/>
    <w:rsid w:val="006A132A"/>
    <w:rsid w:val="006A1514"/>
    <w:rsid w:val="006A7461"/>
    <w:rsid w:val="006A7BCC"/>
    <w:rsid w:val="006B2E1F"/>
    <w:rsid w:val="006B3984"/>
    <w:rsid w:val="006C1FEA"/>
    <w:rsid w:val="006C327F"/>
    <w:rsid w:val="006D0F2D"/>
    <w:rsid w:val="006D36CC"/>
    <w:rsid w:val="006D5FCA"/>
    <w:rsid w:val="006E294F"/>
    <w:rsid w:val="006E34D0"/>
    <w:rsid w:val="006E53F0"/>
    <w:rsid w:val="006E6F7F"/>
    <w:rsid w:val="006F0603"/>
    <w:rsid w:val="006F1D71"/>
    <w:rsid w:val="006F4D3C"/>
    <w:rsid w:val="0070687F"/>
    <w:rsid w:val="00706BC3"/>
    <w:rsid w:val="00707406"/>
    <w:rsid w:val="0071212A"/>
    <w:rsid w:val="00713B10"/>
    <w:rsid w:val="0071612C"/>
    <w:rsid w:val="00717C8E"/>
    <w:rsid w:val="00724FA4"/>
    <w:rsid w:val="00730C95"/>
    <w:rsid w:val="00732FFA"/>
    <w:rsid w:val="007430F4"/>
    <w:rsid w:val="00743732"/>
    <w:rsid w:val="00753459"/>
    <w:rsid w:val="00755177"/>
    <w:rsid w:val="00781C0F"/>
    <w:rsid w:val="00781DE8"/>
    <w:rsid w:val="00791264"/>
    <w:rsid w:val="007A02FB"/>
    <w:rsid w:val="007A348C"/>
    <w:rsid w:val="007A7CF0"/>
    <w:rsid w:val="007B5B43"/>
    <w:rsid w:val="007C09E1"/>
    <w:rsid w:val="007C163F"/>
    <w:rsid w:val="007C599D"/>
    <w:rsid w:val="007C5BBB"/>
    <w:rsid w:val="007C6B2B"/>
    <w:rsid w:val="007C7979"/>
    <w:rsid w:val="007D6EA1"/>
    <w:rsid w:val="007E4D43"/>
    <w:rsid w:val="007F2DD5"/>
    <w:rsid w:val="007F2F42"/>
    <w:rsid w:val="007F4301"/>
    <w:rsid w:val="00801CE9"/>
    <w:rsid w:val="00805BD5"/>
    <w:rsid w:val="00807329"/>
    <w:rsid w:val="008120AC"/>
    <w:rsid w:val="00820C78"/>
    <w:rsid w:val="00824FF3"/>
    <w:rsid w:val="0082637F"/>
    <w:rsid w:val="00826D30"/>
    <w:rsid w:val="00830C3A"/>
    <w:rsid w:val="008413DE"/>
    <w:rsid w:val="008416C7"/>
    <w:rsid w:val="008460AB"/>
    <w:rsid w:val="00846F61"/>
    <w:rsid w:val="008477F1"/>
    <w:rsid w:val="00847F1D"/>
    <w:rsid w:val="008551C9"/>
    <w:rsid w:val="00861FDE"/>
    <w:rsid w:val="00863053"/>
    <w:rsid w:val="00863492"/>
    <w:rsid w:val="008644CC"/>
    <w:rsid w:val="00865E32"/>
    <w:rsid w:val="00870572"/>
    <w:rsid w:val="0087057D"/>
    <w:rsid w:val="00870F34"/>
    <w:rsid w:val="008749D2"/>
    <w:rsid w:val="008802D4"/>
    <w:rsid w:val="008825E0"/>
    <w:rsid w:val="0088445A"/>
    <w:rsid w:val="00887653"/>
    <w:rsid w:val="00890C6D"/>
    <w:rsid w:val="00891318"/>
    <w:rsid w:val="00891371"/>
    <w:rsid w:val="0089182C"/>
    <w:rsid w:val="00892468"/>
    <w:rsid w:val="008944F4"/>
    <w:rsid w:val="00894B3B"/>
    <w:rsid w:val="008A27DA"/>
    <w:rsid w:val="008B1045"/>
    <w:rsid w:val="008B34F2"/>
    <w:rsid w:val="008B5BB9"/>
    <w:rsid w:val="008B6960"/>
    <w:rsid w:val="008C1758"/>
    <w:rsid w:val="008C1E9D"/>
    <w:rsid w:val="008C2DA7"/>
    <w:rsid w:val="008C3401"/>
    <w:rsid w:val="008C3500"/>
    <w:rsid w:val="008D1795"/>
    <w:rsid w:val="008D2279"/>
    <w:rsid w:val="008D545A"/>
    <w:rsid w:val="008E03A7"/>
    <w:rsid w:val="008E2281"/>
    <w:rsid w:val="008E6A2A"/>
    <w:rsid w:val="008E6AF9"/>
    <w:rsid w:val="008F2A2C"/>
    <w:rsid w:val="008F5416"/>
    <w:rsid w:val="008F67F9"/>
    <w:rsid w:val="009037F1"/>
    <w:rsid w:val="0091065F"/>
    <w:rsid w:val="00911752"/>
    <w:rsid w:val="009146F0"/>
    <w:rsid w:val="00916C21"/>
    <w:rsid w:val="00922E1C"/>
    <w:rsid w:val="00924214"/>
    <w:rsid w:val="00926828"/>
    <w:rsid w:val="009314C3"/>
    <w:rsid w:val="009365A3"/>
    <w:rsid w:val="00937564"/>
    <w:rsid w:val="009377F7"/>
    <w:rsid w:val="009418AA"/>
    <w:rsid w:val="009423E4"/>
    <w:rsid w:val="00943314"/>
    <w:rsid w:val="00943DE2"/>
    <w:rsid w:val="00946977"/>
    <w:rsid w:val="00947540"/>
    <w:rsid w:val="009478B6"/>
    <w:rsid w:val="00950BEA"/>
    <w:rsid w:val="009512CE"/>
    <w:rsid w:val="00954725"/>
    <w:rsid w:val="00955779"/>
    <w:rsid w:val="00957DCE"/>
    <w:rsid w:val="00961B2C"/>
    <w:rsid w:val="009763E6"/>
    <w:rsid w:val="00991F05"/>
    <w:rsid w:val="0099518B"/>
    <w:rsid w:val="0099785F"/>
    <w:rsid w:val="009A368B"/>
    <w:rsid w:val="009A6169"/>
    <w:rsid w:val="009B1A5A"/>
    <w:rsid w:val="009B25FE"/>
    <w:rsid w:val="009B5669"/>
    <w:rsid w:val="009C523C"/>
    <w:rsid w:val="009C6261"/>
    <w:rsid w:val="009C6CB7"/>
    <w:rsid w:val="009C732D"/>
    <w:rsid w:val="009D4575"/>
    <w:rsid w:val="009D55CF"/>
    <w:rsid w:val="009D5A42"/>
    <w:rsid w:val="009E18BD"/>
    <w:rsid w:val="009E1C14"/>
    <w:rsid w:val="009E2F4B"/>
    <w:rsid w:val="009E3ADC"/>
    <w:rsid w:val="009E705F"/>
    <w:rsid w:val="009F56C7"/>
    <w:rsid w:val="00A00E8E"/>
    <w:rsid w:val="00A01A40"/>
    <w:rsid w:val="00A02A6D"/>
    <w:rsid w:val="00A02B0B"/>
    <w:rsid w:val="00A1721F"/>
    <w:rsid w:val="00A26EF3"/>
    <w:rsid w:val="00A27C04"/>
    <w:rsid w:val="00A31F25"/>
    <w:rsid w:val="00A32077"/>
    <w:rsid w:val="00A40597"/>
    <w:rsid w:val="00A43A80"/>
    <w:rsid w:val="00A5029A"/>
    <w:rsid w:val="00A52A36"/>
    <w:rsid w:val="00A61A6A"/>
    <w:rsid w:val="00A62332"/>
    <w:rsid w:val="00A62D21"/>
    <w:rsid w:val="00A642AF"/>
    <w:rsid w:val="00A7003D"/>
    <w:rsid w:val="00A70CC1"/>
    <w:rsid w:val="00A7288A"/>
    <w:rsid w:val="00A7578E"/>
    <w:rsid w:val="00A77C82"/>
    <w:rsid w:val="00A81306"/>
    <w:rsid w:val="00A822EA"/>
    <w:rsid w:val="00A84606"/>
    <w:rsid w:val="00A846D4"/>
    <w:rsid w:val="00A84930"/>
    <w:rsid w:val="00A86F22"/>
    <w:rsid w:val="00A91901"/>
    <w:rsid w:val="00A94883"/>
    <w:rsid w:val="00A94E57"/>
    <w:rsid w:val="00AA344A"/>
    <w:rsid w:val="00AA45EB"/>
    <w:rsid w:val="00AA4EB3"/>
    <w:rsid w:val="00AB2338"/>
    <w:rsid w:val="00AB54F8"/>
    <w:rsid w:val="00AC1497"/>
    <w:rsid w:val="00AC159D"/>
    <w:rsid w:val="00AC1818"/>
    <w:rsid w:val="00AC7588"/>
    <w:rsid w:val="00AC7DA0"/>
    <w:rsid w:val="00AD737D"/>
    <w:rsid w:val="00AE1922"/>
    <w:rsid w:val="00AF2630"/>
    <w:rsid w:val="00AF4824"/>
    <w:rsid w:val="00AF57DA"/>
    <w:rsid w:val="00AF791C"/>
    <w:rsid w:val="00B009D2"/>
    <w:rsid w:val="00B04329"/>
    <w:rsid w:val="00B050FE"/>
    <w:rsid w:val="00B0593D"/>
    <w:rsid w:val="00B07EED"/>
    <w:rsid w:val="00B12979"/>
    <w:rsid w:val="00B12F59"/>
    <w:rsid w:val="00B1408A"/>
    <w:rsid w:val="00B16A41"/>
    <w:rsid w:val="00B22CBF"/>
    <w:rsid w:val="00B24425"/>
    <w:rsid w:val="00B27175"/>
    <w:rsid w:val="00B27750"/>
    <w:rsid w:val="00B31C4F"/>
    <w:rsid w:val="00B32FDD"/>
    <w:rsid w:val="00B34A61"/>
    <w:rsid w:val="00B36337"/>
    <w:rsid w:val="00B4390F"/>
    <w:rsid w:val="00B451F2"/>
    <w:rsid w:val="00B45FE5"/>
    <w:rsid w:val="00B55317"/>
    <w:rsid w:val="00B56777"/>
    <w:rsid w:val="00B61881"/>
    <w:rsid w:val="00B6585E"/>
    <w:rsid w:val="00B738B2"/>
    <w:rsid w:val="00B824EE"/>
    <w:rsid w:val="00B83C1B"/>
    <w:rsid w:val="00B85C7D"/>
    <w:rsid w:val="00B90317"/>
    <w:rsid w:val="00B90EED"/>
    <w:rsid w:val="00B92F3D"/>
    <w:rsid w:val="00B97B90"/>
    <w:rsid w:val="00BA2D4E"/>
    <w:rsid w:val="00BA30D7"/>
    <w:rsid w:val="00BA7B3F"/>
    <w:rsid w:val="00BB1B93"/>
    <w:rsid w:val="00BC0331"/>
    <w:rsid w:val="00BC249F"/>
    <w:rsid w:val="00BD59A8"/>
    <w:rsid w:val="00BD6AB6"/>
    <w:rsid w:val="00BD771F"/>
    <w:rsid w:val="00BF3BCC"/>
    <w:rsid w:val="00BF4129"/>
    <w:rsid w:val="00C02468"/>
    <w:rsid w:val="00C141B2"/>
    <w:rsid w:val="00C1643B"/>
    <w:rsid w:val="00C21C48"/>
    <w:rsid w:val="00C33945"/>
    <w:rsid w:val="00C35D9A"/>
    <w:rsid w:val="00C42CE3"/>
    <w:rsid w:val="00C52993"/>
    <w:rsid w:val="00C54C60"/>
    <w:rsid w:val="00C57A3D"/>
    <w:rsid w:val="00C63EB4"/>
    <w:rsid w:val="00C672D8"/>
    <w:rsid w:val="00C72590"/>
    <w:rsid w:val="00C75EEE"/>
    <w:rsid w:val="00C82689"/>
    <w:rsid w:val="00C84CB3"/>
    <w:rsid w:val="00C85139"/>
    <w:rsid w:val="00C851C5"/>
    <w:rsid w:val="00C8574E"/>
    <w:rsid w:val="00C859D4"/>
    <w:rsid w:val="00CA1DF5"/>
    <w:rsid w:val="00CA27BE"/>
    <w:rsid w:val="00CB314A"/>
    <w:rsid w:val="00CB6C9D"/>
    <w:rsid w:val="00CB7424"/>
    <w:rsid w:val="00CC2EA6"/>
    <w:rsid w:val="00CC56A4"/>
    <w:rsid w:val="00CC5965"/>
    <w:rsid w:val="00CC5C4E"/>
    <w:rsid w:val="00CC64FD"/>
    <w:rsid w:val="00CD0B09"/>
    <w:rsid w:val="00CD1006"/>
    <w:rsid w:val="00CD3126"/>
    <w:rsid w:val="00CD5029"/>
    <w:rsid w:val="00CE495A"/>
    <w:rsid w:val="00CF089C"/>
    <w:rsid w:val="00CF4568"/>
    <w:rsid w:val="00CF4746"/>
    <w:rsid w:val="00CF54C7"/>
    <w:rsid w:val="00CF63C2"/>
    <w:rsid w:val="00CF679E"/>
    <w:rsid w:val="00CF7EA1"/>
    <w:rsid w:val="00D0192E"/>
    <w:rsid w:val="00D0236B"/>
    <w:rsid w:val="00D11547"/>
    <w:rsid w:val="00D148BA"/>
    <w:rsid w:val="00D158B9"/>
    <w:rsid w:val="00D17C31"/>
    <w:rsid w:val="00D247C7"/>
    <w:rsid w:val="00D37C82"/>
    <w:rsid w:val="00D4176A"/>
    <w:rsid w:val="00D4241C"/>
    <w:rsid w:val="00D4502C"/>
    <w:rsid w:val="00D501DB"/>
    <w:rsid w:val="00D50969"/>
    <w:rsid w:val="00D5147F"/>
    <w:rsid w:val="00D5639F"/>
    <w:rsid w:val="00D613F0"/>
    <w:rsid w:val="00D625F2"/>
    <w:rsid w:val="00D6313E"/>
    <w:rsid w:val="00D6327F"/>
    <w:rsid w:val="00D71B6E"/>
    <w:rsid w:val="00D76515"/>
    <w:rsid w:val="00D776BA"/>
    <w:rsid w:val="00D841CF"/>
    <w:rsid w:val="00D90208"/>
    <w:rsid w:val="00D904D6"/>
    <w:rsid w:val="00D932DC"/>
    <w:rsid w:val="00D935DC"/>
    <w:rsid w:val="00DA0A38"/>
    <w:rsid w:val="00DA5748"/>
    <w:rsid w:val="00DB342D"/>
    <w:rsid w:val="00DB567A"/>
    <w:rsid w:val="00DB5A5C"/>
    <w:rsid w:val="00DC2BA2"/>
    <w:rsid w:val="00DC4BD0"/>
    <w:rsid w:val="00DD3A0E"/>
    <w:rsid w:val="00DD6133"/>
    <w:rsid w:val="00DE12C5"/>
    <w:rsid w:val="00DE3B83"/>
    <w:rsid w:val="00DE5E36"/>
    <w:rsid w:val="00DE75B4"/>
    <w:rsid w:val="00DE773D"/>
    <w:rsid w:val="00DF0861"/>
    <w:rsid w:val="00E000AC"/>
    <w:rsid w:val="00E011C2"/>
    <w:rsid w:val="00E020C2"/>
    <w:rsid w:val="00E10DE4"/>
    <w:rsid w:val="00E11EBC"/>
    <w:rsid w:val="00E12B76"/>
    <w:rsid w:val="00E13483"/>
    <w:rsid w:val="00E15BBB"/>
    <w:rsid w:val="00E21F93"/>
    <w:rsid w:val="00E31BE7"/>
    <w:rsid w:val="00E33998"/>
    <w:rsid w:val="00E42C96"/>
    <w:rsid w:val="00E45E46"/>
    <w:rsid w:val="00E518FB"/>
    <w:rsid w:val="00E563A7"/>
    <w:rsid w:val="00E61B10"/>
    <w:rsid w:val="00E640DC"/>
    <w:rsid w:val="00E66F6D"/>
    <w:rsid w:val="00E710AD"/>
    <w:rsid w:val="00E83690"/>
    <w:rsid w:val="00E86E23"/>
    <w:rsid w:val="00E90F23"/>
    <w:rsid w:val="00E91578"/>
    <w:rsid w:val="00E924AA"/>
    <w:rsid w:val="00E93C57"/>
    <w:rsid w:val="00E942EB"/>
    <w:rsid w:val="00E97448"/>
    <w:rsid w:val="00EA1265"/>
    <w:rsid w:val="00EA23AE"/>
    <w:rsid w:val="00EA7F1D"/>
    <w:rsid w:val="00EB0AC9"/>
    <w:rsid w:val="00EB33C9"/>
    <w:rsid w:val="00EB7476"/>
    <w:rsid w:val="00EC1843"/>
    <w:rsid w:val="00EC37D3"/>
    <w:rsid w:val="00EC4404"/>
    <w:rsid w:val="00ED12A1"/>
    <w:rsid w:val="00EE2758"/>
    <w:rsid w:val="00EF2C54"/>
    <w:rsid w:val="00F026A9"/>
    <w:rsid w:val="00F043ED"/>
    <w:rsid w:val="00F1050B"/>
    <w:rsid w:val="00F10B0D"/>
    <w:rsid w:val="00F1253A"/>
    <w:rsid w:val="00F14262"/>
    <w:rsid w:val="00F16861"/>
    <w:rsid w:val="00F2012F"/>
    <w:rsid w:val="00F21D7F"/>
    <w:rsid w:val="00F254EE"/>
    <w:rsid w:val="00F30B35"/>
    <w:rsid w:val="00F325A3"/>
    <w:rsid w:val="00F339B9"/>
    <w:rsid w:val="00F36EF1"/>
    <w:rsid w:val="00F4524D"/>
    <w:rsid w:val="00F46F09"/>
    <w:rsid w:val="00F51190"/>
    <w:rsid w:val="00F523CE"/>
    <w:rsid w:val="00F56D6D"/>
    <w:rsid w:val="00F612B0"/>
    <w:rsid w:val="00F700C9"/>
    <w:rsid w:val="00F712B0"/>
    <w:rsid w:val="00F74FF3"/>
    <w:rsid w:val="00F8022C"/>
    <w:rsid w:val="00F847D9"/>
    <w:rsid w:val="00F94D9A"/>
    <w:rsid w:val="00F97610"/>
    <w:rsid w:val="00FA6725"/>
    <w:rsid w:val="00FA7C35"/>
    <w:rsid w:val="00FB6364"/>
    <w:rsid w:val="00FB7B30"/>
    <w:rsid w:val="00FC012B"/>
    <w:rsid w:val="00FC4CD3"/>
    <w:rsid w:val="00FC640E"/>
    <w:rsid w:val="00FC6D6E"/>
    <w:rsid w:val="00FC7584"/>
    <w:rsid w:val="00FD01CA"/>
    <w:rsid w:val="00FD40B4"/>
    <w:rsid w:val="00FD4CA1"/>
    <w:rsid w:val="00FD584E"/>
    <w:rsid w:val="00FE393C"/>
    <w:rsid w:val="00FE44BE"/>
    <w:rsid w:val="00FF1B83"/>
    <w:rsid w:val="00FF2E46"/>
    <w:rsid w:val="00FF5920"/>
    <w:rsid w:val="00FF6F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4883"/>
    <w:rPr>
      <w:sz w:val="24"/>
      <w:szCs w:val="24"/>
    </w:rPr>
  </w:style>
  <w:style w:type="paragraph" w:styleId="Titre1">
    <w:name w:val="heading 1"/>
    <w:basedOn w:val="Normal"/>
    <w:next w:val="Normal"/>
    <w:link w:val="Titre1Car"/>
    <w:uiPriority w:val="99"/>
    <w:qFormat/>
    <w:rsid w:val="005C1CA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9"/>
    <w:qFormat/>
    <w:rsid w:val="001F4E97"/>
    <w:pPr>
      <w:keepNext/>
      <w:bidi/>
      <w:outlineLvl w:val="1"/>
    </w:pPr>
    <w:rPr>
      <w:rFonts w:cs="Traditional Arabic"/>
      <w:b/>
      <w:bCs/>
      <w:sz w:val="20"/>
      <w:szCs w:val="20"/>
      <w:lang w:eastAsia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9"/>
    <w:locked/>
    <w:rsid w:val="00C672D8"/>
    <w:rPr>
      <w:rFonts w:ascii="Cambria" w:hAnsi="Cambria" w:cs="Times New Roman"/>
      <w:b/>
      <w:bCs/>
      <w:kern w:val="32"/>
      <w:sz w:val="32"/>
      <w:szCs w:val="32"/>
      <w:lang w:val="fr-FR" w:eastAsia="fr-FR"/>
    </w:rPr>
  </w:style>
  <w:style w:type="character" w:customStyle="1" w:styleId="Titre2Car">
    <w:name w:val="Titre 2 Car"/>
    <w:basedOn w:val="Policepardfaut"/>
    <w:link w:val="Titre2"/>
    <w:uiPriority w:val="99"/>
    <w:semiHidden/>
    <w:locked/>
    <w:rsid w:val="00C672D8"/>
    <w:rPr>
      <w:rFonts w:ascii="Cambria" w:hAnsi="Cambria" w:cs="Times New Roman"/>
      <w:b/>
      <w:bCs/>
      <w:i/>
      <w:iCs/>
      <w:sz w:val="28"/>
      <w:szCs w:val="28"/>
      <w:lang w:val="fr-FR" w:eastAsia="fr-FR"/>
    </w:rPr>
  </w:style>
  <w:style w:type="paragraph" w:styleId="En-tte">
    <w:name w:val="header"/>
    <w:basedOn w:val="Normal"/>
    <w:link w:val="En-tteCar"/>
    <w:uiPriority w:val="99"/>
    <w:rsid w:val="00E21F9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locked/>
    <w:rsid w:val="00C672D8"/>
    <w:rPr>
      <w:rFonts w:cs="Times New Roman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rsid w:val="00E21F9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locked/>
    <w:rsid w:val="00C672D8"/>
    <w:rPr>
      <w:rFonts w:cs="Times New Roman"/>
      <w:sz w:val="24"/>
      <w:szCs w:val="24"/>
      <w:lang w:val="fr-FR" w:eastAsia="fr-FR"/>
    </w:rPr>
  </w:style>
  <w:style w:type="table" w:styleId="Grilledutableau">
    <w:name w:val="Table Grid"/>
    <w:basedOn w:val="TableauNormal"/>
    <w:uiPriority w:val="99"/>
    <w:rsid w:val="00E21F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Numrodepage">
    <w:name w:val="page number"/>
    <w:basedOn w:val="Policepardfaut"/>
    <w:uiPriority w:val="99"/>
    <w:rsid w:val="00CF54C7"/>
    <w:rPr>
      <w:rFonts w:cs="Times New Roman"/>
    </w:rPr>
  </w:style>
  <w:style w:type="paragraph" w:styleId="Textedebulles">
    <w:name w:val="Balloon Text"/>
    <w:basedOn w:val="Normal"/>
    <w:link w:val="TextedebullesCar"/>
    <w:uiPriority w:val="99"/>
    <w:rsid w:val="0010301E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locked/>
    <w:rsid w:val="0010301E"/>
    <w:rPr>
      <w:rFonts w:ascii="Tahoma" w:hAnsi="Tahoma" w:cs="Tahoma"/>
      <w:sz w:val="16"/>
      <w:szCs w:val="16"/>
    </w:rPr>
  </w:style>
  <w:style w:type="character" w:styleId="Marquedecommentaire">
    <w:name w:val="annotation reference"/>
    <w:basedOn w:val="Policepardfaut"/>
    <w:uiPriority w:val="99"/>
    <w:semiHidden/>
    <w:rsid w:val="00924214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rsid w:val="00924214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locked/>
    <w:rsid w:val="001677C7"/>
    <w:rPr>
      <w:rFonts w:cs="Times New Roman"/>
      <w:sz w:val="20"/>
      <w:szCs w:val="20"/>
      <w:lang w:val="fr-FR"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rsid w:val="0092421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locked/>
    <w:rsid w:val="001677C7"/>
    <w:rPr>
      <w:b/>
      <w:bCs/>
    </w:rPr>
  </w:style>
  <w:style w:type="character" w:styleId="Lienhypertexte">
    <w:name w:val="Hyperlink"/>
    <w:basedOn w:val="Policepardfaut"/>
    <w:uiPriority w:val="99"/>
    <w:unhideWhenUsed/>
    <w:rsid w:val="00426620"/>
    <w:rPr>
      <w:color w:val="0000FF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A7288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1033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5E1232-6080-46FA-8E44-36F223B93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791</Words>
  <Characters>4353</Characters>
  <Application>Microsoft Office Word</Application>
  <DocSecurity>0</DocSecurity>
  <Lines>36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أمر بمهمــة</vt:lpstr>
    </vt:vector>
  </TitlesOfParts>
  <Company/>
  <LinksUpToDate>false</LinksUpToDate>
  <CharactersWithSpaces>5134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أمر بمهمــة</dc:title>
  <dc:creator>IBM</dc:creator>
  <cp:lastModifiedBy>HCP</cp:lastModifiedBy>
  <cp:revision>2</cp:revision>
  <cp:lastPrinted>2021-09-27T09:21:00Z</cp:lastPrinted>
  <dcterms:created xsi:type="dcterms:W3CDTF">2021-09-27T11:01:00Z</dcterms:created>
  <dcterms:modified xsi:type="dcterms:W3CDTF">2021-09-27T11:01:00Z</dcterms:modified>
</cp:coreProperties>
</file>